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DD" w:rsidRDefault="00CD16DD" w:rsidP="00E537AB">
      <w:pPr>
        <w:pStyle w:val="Header"/>
        <w:tabs>
          <w:tab w:val="left" w:pos="900"/>
        </w:tabs>
        <w:spacing w:after="120"/>
        <w:jc w:val="both"/>
        <w:rPr>
          <w:b/>
          <w:bCs/>
        </w:rPr>
      </w:pPr>
    </w:p>
    <w:p w:rsidR="00E537AB" w:rsidRDefault="00E537AB" w:rsidP="00E537AB">
      <w:pPr>
        <w:pStyle w:val="Header"/>
        <w:tabs>
          <w:tab w:val="left" w:pos="900"/>
        </w:tabs>
        <w:spacing w:after="120"/>
        <w:jc w:val="both"/>
        <w:rPr>
          <w:b/>
          <w:bCs/>
        </w:rPr>
      </w:pPr>
      <w:r>
        <w:rPr>
          <w:b/>
          <w:bCs/>
        </w:rPr>
        <w:t>To:</w:t>
      </w:r>
      <w:r>
        <w:rPr>
          <w:b/>
          <w:bCs/>
        </w:rPr>
        <w:tab/>
        <w:t>Environmental Health and Safety Coordinator</w:t>
      </w:r>
    </w:p>
    <w:p w:rsidR="00E537AB" w:rsidRDefault="00E537AB" w:rsidP="00E537AB">
      <w:pPr>
        <w:pStyle w:val="Header"/>
        <w:tabs>
          <w:tab w:val="left" w:pos="900"/>
        </w:tabs>
        <w:spacing w:after="120"/>
        <w:jc w:val="both"/>
        <w:rPr>
          <w:b/>
          <w:bCs/>
          <w:smallCaps/>
          <w:sz w:val="20"/>
        </w:rPr>
      </w:pPr>
      <w:r>
        <w:rPr>
          <w:b/>
          <w:bCs/>
        </w:rPr>
        <w:t>From:</w:t>
      </w:r>
      <w:r>
        <w:rPr>
          <w:b/>
          <w:bCs/>
        </w:rPr>
        <w:tab/>
        <w:t xml:space="preserve">Sam Celly, </w:t>
      </w:r>
      <w:r>
        <w:rPr>
          <w:b/>
          <w:bCs/>
          <w:smallCaps/>
          <w:sz w:val="20"/>
        </w:rPr>
        <w:t xml:space="preserve">MS, JD, </w:t>
      </w:r>
      <w:proofErr w:type="gramStart"/>
      <w:r>
        <w:rPr>
          <w:b/>
          <w:bCs/>
          <w:smallCaps/>
          <w:sz w:val="20"/>
        </w:rPr>
        <w:t>CSP</w:t>
      </w:r>
      <w:proofErr w:type="gramEnd"/>
    </w:p>
    <w:p w:rsidR="00E537AB" w:rsidRDefault="00E537AB" w:rsidP="00E537AB">
      <w:pPr>
        <w:pStyle w:val="Header"/>
        <w:tabs>
          <w:tab w:val="left" w:pos="900"/>
        </w:tabs>
        <w:spacing w:after="120"/>
        <w:jc w:val="both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July 15, 2012</w:t>
      </w:r>
    </w:p>
    <w:p w:rsidR="00E537AB" w:rsidRDefault="00E537AB" w:rsidP="00E537AB">
      <w:pPr>
        <w:pStyle w:val="Header"/>
        <w:tabs>
          <w:tab w:val="left" w:pos="900"/>
        </w:tabs>
        <w:spacing w:after="120"/>
        <w:jc w:val="both"/>
        <w:rPr>
          <w:b/>
          <w:bCs/>
        </w:rPr>
      </w:pPr>
      <w:r>
        <w:rPr>
          <w:b/>
          <w:bCs/>
        </w:rPr>
        <w:t>Ref:</w:t>
      </w:r>
      <w:r>
        <w:rPr>
          <w:b/>
          <w:bCs/>
        </w:rPr>
        <w:tab/>
        <w:t>There is Green in this Green</w:t>
      </w:r>
      <w:r w:rsidR="00CD16DD">
        <w:rPr>
          <w:b/>
          <w:bCs/>
        </w:rPr>
        <w:t xml:space="preserve"> Regulation (California AB 341)</w:t>
      </w:r>
    </w:p>
    <w:p w:rsidR="008D022D" w:rsidRPr="00E42A49" w:rsidRDefault="008D022D" w:rsidP="00E537AB">
      <w:pPr>
        <w:pStyle w:val="Header"/>
        <w:tabs>
          <w:tab w:val="left" w:pos="900"/>
        </w:tabs>
        <w:spacing w:after="120"/>
        <w:jc w:val="both"/>
        <w:rPr>
          <w:rFonts w:ascii="Times New Roman" w:hAnsi="Times New Roman"/>
          <w:b/>
          <w:szCs w:val="24"/>
        </w:rPr>
      </w:pPr>
    </w:p>
    <w:p w:rsidR="00957BE4" w:rsidRPr="00E42A49" w:rsidRDefault="00386AB4" w:rsidP="00F44E43">
      <w:pPr>
        <w:jc w:val="both"/>
        <w:rPr>
          <w:rFonts w:ascii="Times New Roman" w:hAnsi="Times New Roman" w:cs="Times New Roman"/>
          <w:sz w:val="24"/>
          <w:szCs w:val="24"/>
        </w:rPr>
      </w:pPr>
      <w:r w:rsidRPr="00E42A49">
        <w:rPr>
          <w:rFonts w:ascii="Times New Roman" w:hAnsi="Times New Roman" w:cs="Times New Roman"/>
          <w:b/>
          <w:sz w:val="24"/>
          <w:szCs w:val="24"/>
        </w:rPr>
        <w:t>The Law:</w:t>
      </w:r>
      <w:r w:rsidRPr="00E42A49">
        <w:rPr>
          <w:rFonts w:ascii="Times New Roman" w:hAnsi="Times New Roman" w:cs="Times New Roman"/>
          <w:sz w:val="24"/>
          <w:szCs w:val="24"/>
        </w:rPr>
        <w:t xml:space="preserve"> </w:t>
      </w:r>
      <w:r w:rsidR="0022299D" w:rsidRPr="00E42A49">
        <w:rPr>
          <w:rFonts w:ascii="Times New Roman" w:hAnsi="Times New Roman" w:cs="Times New Roman"/>
          <w:sz w:val="24"/>
          <w:szCs w:val="24"/>
        </w:rPr>
        <w:t>As of July 1, 2012</w:t>
      </w:r>
      <w:r w:rsidRPr="00E42A49">
        <w:rPr>
          <w:rFonts w:ascii="Times New Roman" w:hAnsi="Times New Roman" w:cs="Times New Roman"/>
          <w:sz w:val="24"/>
          <w:szCs w:val="24"/>
        </w:rPr>
        <w:t>,</w:t>
      </w:r>
      <w:r w:rsidR="0022299D" w:rsidRPr="00E42A49">
        <w:rPr>
          <w:rFonts w:ascii="Times New Roman" w:hAnsi="Times New Roman" w:cs="Times New Roman"/>
          <w:sz w:val="24"/>
          <w:szCs w:val="24"/>
        </w:rPr>
        <w:t xml:space="preserve"> businesses</w:t>
      </w:r>
      <w:r w:rsidR="00E537AB">
        <w:rPr>
          <w:rFonts w:ascii="Times New Roman" w:hAnsi="Times New Roman" w:cs="Times New Roman"/>
          <w:sz w:val="24"/>
          <w:szCs w:val="24"/>
        </w:rPr>
        <w:t xml:space="preserve"> and other entities in California</w:t>
      </w:r>
      <w:r w:rsidR="0022299D" w:rsidRPr="00E42A49">
        <w:rPr>
          <w:rFonts w:ascii="Times New Roman" w:hAnsi="Times New Roman" w:cs="Times New Roman"/>
          <w:sz w:val="24"/>
          <w:szCs w:val="24"/>
        </w:rPr>
        <w:t xml:space="preserve"> that generate 4 cubic yards</w:t>
      </w:r>
      <w:r w:rsidR="00E537AB">
        <w:rPr>
          <w:rFonts w:ascii="Times New Roman" w:hAnsi="Times New Roman" w:cs="Times New Roman"/>
          <w:sz w:val="24"/>
          <w:szCs w:val="24"/>
        </w:rPr>
        <w:t xml:space="preserve"> (about one dumpster)</w:t>
      </w:r>
      <w:r w:rsidR="0022299D" w:rsidRPr="00E42A49">
        <w:rPr>
          <w:rFonts w:ascii="Times New Roman" w:hAnsi="Times New Roman" w:cs="Times New Roman"/>
          <w:sz w:val="24"/>
          <w:szCs w:val="24"/>
        </w:rPr>
        <w:t xml:space="preserve"> or more of</w:t>
      </w:r>
      <w:r w:rsidRPr="00E42A49">
        <w:rPr>
          <w:rFonts w:ascii="Times New Roman" w:hAnsi="Times New Roman" w:cs="Times New Roman"/>
          <w:sz w:val="24"/>
          <w:szCs w:val="24"/>
        </w:rPr>
        <w:t xml:space="preserve"> </w:t>
      </w:r>
      <w:r w:rsidR="00E537AB">
        <w:rPr>
          <w:rFonts w:ascii="Times New Roman" w:hAnsi="Times New Roman" w:cs="Times New Roman"/>
          <w:sz w:val="24"/>
          <w:szCs w:val="24"/>
        </w:rPr>
        <w:t xml:space="preserve">solid </w:t>
      </w:r>
      <w:r w:rsidRPr="00E42A49">
        <w:rPr>
          <w:rFonts w:ascii="Times New Roman" w:hAnsi="Times New Roman" w:cs="Times New Roman"/>
          <w:sz w:val="24"/>
          <w:szCs w:val="24"/>
        </w:rPr>
        <w:t>waste</w:t>
      </w:r>
      <w:r w:rsidR="00E537AB">
        <w:rPr>
          <w:rFonts w:ascii="Times New Roman" w:hAnsi="Times New Roman" w:cs="Times New Roman"/>
          <w:sz w:val="24"/>
          <w:szCs w:val="24"/>
        </w:rPr>
        <w:t xml:space="preserve"> such as cardboard, metal</w:t>
      </w:r>
      <w:r w:rsidR="00290324">
        <w:rPr>
          <w:rFonts w:ascii="Times New Roman" w:hAnsi="Times New Roman" w:cs="Times New Roman"/>
          <w:sz w:val="24"/>
          <w:szCs w:val="24"/>
        </w:rPr>
        <w:t>,</w:t>
      </w:r>
      <w:r w:rsidR="00E537AB">
        <w:rPr>
          <w:rFonts w:ascii="Times New Roman" w:hAnsi="Times New Roman" w:cs="Times New Roman"/>
          <w:sz w:val="24"/>
          <w:szCs w:val="24"/>
        </w:rPr>
        <w:t xml:space="preserve"> and plastic waste</w:t>
      </w:r>
      <w:r w:rsidRPr="00E42A49">
        <w:rPr>
          <w:rFonts w:ascii="Times New Roman" w:hAnsi="Times New Roman" w:cs="Times New Roman"/>
          <w:sz w:val="24"/>
          <w:szCs w:val="24"/>
        </w:rPr>
        <w:t xml:space="preserve"> per week</w:t>
      </w:r>
      <w:r w:rsidR="00E537AB">
        <w:rPr>
          <w:rFonts w:ascii="Times New Roman" w:hAnsi="Times New Roman" w:cs="Times New Roman"/>
          <w:sz w:val="24"/>
          <w:szCs w:val="24"/>
        </w:rPr>
        <w:t>,</w:t>
      </w:r>
      <w:r w:rsidRPr="00E42A49">
        <w:rPr>
          <w:rFonts w:ascii="Times New Roman" w:hAnsi="Times New Roman" w:cs="Times New Roman"/>
          <w:sz w:val="24"/>
          <w:szCs w:val="24"/>
        </w:rPr>
        <w:t xml:space="preserve"> are</w:t>
      </w:r>
      <w:r w:rsidR="00E537AB">
        <w:rPr>
          <w:rFonts w:ascii="Times New Roman" w:hAnsi="Times New Roman" w:cs="Times New Roman"/>
          <w:sz w:val="24"/>
          <w:szCs w:val="24"/>
        </w:rPr>
        <w:t xml:space="preserve"> subject to</w:t>
      </w:r>
      <w:r w:rsidRPr="00E42A49">
        <w:rPr>
          <w:rFonts w:ascii="Times New Roman" w:hAnsi="Times New Roman" w:cs="Times New Roman"/>
          <w:sz w:val="24"/>
          <w:szCs w:val="24"/>
        </w:rPr>
        <w:t xml:space="preserve"> </w:t>
      </w:r>
      <w:r w:rsidR="00E537AB">
        <w:rPr>
          <w:rFonts w:ascii="Times New Roman" w:hAnsi="Times New Roman" w:cs="Times New Roman"/>
          <w:sz w:val="24"/>
          <w:szCs w:val="24"/>
        </w:rPr>
        <w:t>mandatory recycling requirements</w:t>
      </w:r>
      <w:r w:rsidRPr="00E42A49">
        <w:rPr>
          <w:rFonts w:ascii="Times New Roman" w:hAnsi="Times New Roman" w:cs="Times New Roman"/>
          <w:sz w:val="24"/>
          <w:szCs w:val="24"/>
        </w:rPr>
        <w:t xml:space="preserve">. </w:t>
      </w:r>
      <w:r w:rsidR="00D86E35">
        <w:rPr>
          <w:rFonts w:ascii="Times New Roman" w:hAnsi="Times New Roman" w:cs="Times New Roman"/>
          <w:sz w:val="24"/>
          <w:szCs w:val="24"/>
        </w:rPr>
        <w:t xml:space="preserve">The </w:t>
      </w:r>
      <w:r w:rsidR="00E537AB">
        <w:rPr>
          <w:rFonts w:ascii="Times New Roman" w:hAnsi="Times New Roman" w:cs="Times New Roman"/>
          <w:sz w:val="24"/>
          <w:szCs w:val="24"/>
        </w:rPr>
        <w:t xml:space="preserve">intent of this </w:t>
      </w:r>
      <w:r w:rsidR="00D86E35">
        <w:rPr>
          <w:rFonts w:ascii="Times New Roman" w:hAnsi="Times New Roman" w:cs="Times New Roman"/>
          <w:sz w:val="24"/>
          <w:szCs w:val="24"/>
        </w:rPr>
        <w:t xml:space="preserve">law is to </w:t>
      </w:r>
      <w:r w:rsidR="00E537AB">
        <w:rPr>
          <w:rFonts w:ascii="Times New Roman" w:hAnsi="Times New Roman" w:cs="Times New Roman"/>
          <w:sz w:val="24"/>
          <w:szCs w:val="24"/>
        </w:rPr>
        <w:t>reduce greenhouse emissions by diverting commercial solid waste from landfills and expa</w:t>
      </w:r>
      <w:r w:rsidR="00F44E43">
        <w:rPr>
          <w:rFonts w:ascii="Times New Roman" w:hAnsi="Times New Roman" w:cs="Times New Roman"/>
          <w:sz w:val="24"/>
          <w:szCs w:val="24"/>
        </w:rPr>
        <w:t xml:space="preserve">nd opportunities for recycling.  </w:t>
      </w:r>
      <w:r w:rsidR="006857A3">
        <w:rPr>
          <w:rFonts w:ascii="Times New Roman" w:hAnsi="Times New Roman" w:cs="Times New Roman"/>
          <w:sz w:val="24"/>
          <w:szCs w:val="24"/>
        </w:rPr>
        <w:t>Most automobile dealership</w:t>
      </w:r>
      <w:r w:rsidR="00290324">
        <w:rPr>
          <w:rFonts w:ascii="Times New Roman" w:hAnsi="Times New Roman" w:cs="Times New Roman"/>
          <w:sz w:val="24"/>
          <w:szCs w:val="24"/>
        </w:rPr>
        <w:t>s</w:t>
      </w:r>
      <w:r w:rsidR="006857A3">
        <w:rPr>
          <w:rFonts w:ascii="Times New Roman" w:hAnsi="Times New Roman" w:cs="Times New Roman"/>
          <w:sz w:val="24"/>
          <w:szCs w:val="24"/>
        </w:rPr>
        <w:t xml:space="preserve"> and body shops generate at least 4 cubic yards of waste per week</w:t>
      </w:r>
      <w:r w:rsidR="00F44E43">
        <w:rPr>
          <w:rFonts w:ascii="Times New Roman" w:hAnsi="Times New Roman" w:cs="Times New Roman"/>
          <w:sz w:val="24"/>
          <w:szCs w:val="24"/>
        </w:rPr>
        <w:t>, so</w:t>
      </w:r>
      <w:r w:rsidR="000D1935">
        <w:rPr>
          <w:rFonts w:ascii="Times New Roman" w:hAnsi="Times New Roman" w:cs="Times New Roman"/>
          <w:sz w:val="24"/>
          <w:szCs w:val="24"/>
        </w:rPr>
        <w:t xml:space="preserve"> compliance becomes mandatory.</w:t>
      </w:r>
    </w:p>
    <w:p w:rsidR="000445F1" w:rsidRDefault="00F44E43" w:rsidP="00F44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Compliance</w:t>
      </w:r>
      <w:r w:rsidR="00386AB4" w:rsidRPr="00E42A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1759">
        <w:rPr>
          <w:rFonts w:ascii="Times New Roman" w:hAnsi="Times New Roman" w:cs="Times New Roman"/>
          <w:sz w:val="24"/>
          <w:szCs w:val="24"/>
        </w:rPr>
        <w:t>Automobile dealerships and body shops</w:t>
      </w:r>
      <w:r w:rsidR="00386AB4" w:rsidRPr="00E42A49">
        <w:rPr>
          <w:rFonts w:ascii="Times New Roman" w:hAnsi="Times New Roman" w:cs="Times New Roman"/>
          <w:sz w:val="24"/>
          <w:szCs w:val="24"/>
        </w:rPr>
        <w:t xml:space="preserve"> can comply with </w:t>
      </w:r>
      <w:r>
        <w:rPr>
          <w:rFonts w:ascii="Times New Roman" w:hAnsi="Times New Roman" w:cs="Times New Roman"/>
          <w:sz w:val="24"/>
          <w:szCs w:val="24"/>
        </w:rPr>
        <w:t>this regulation as follows</w:t>
      </w:r>
      <w:r w:rsidR="000445F1">
        <w:rPr>
          <w:rFonts w:ascii="Times New Roman" w:hAnsi="Times New Roman" w:cs="Times New Roman"/>
          <w:sz w:val="24"/>
          <w:szCs w:val="24"/>
        </w:rPr>
        <w:t>:</w:t>
      </w:r>
      <w:r w:rsidR="00386AB4" w:rsidRPr="00E4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E43" w:rsidRPr="00F44E43" w:rsidRDefault="00290324" w:rsidP="00F44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dealership, s</w:t>
      </w:r>
      <w:r w:rsidR="00F44E43">
        <w:rPr>
          <w:rFonts w:ascii="Times New Roman" w:hAnsi="Times New Roman" w:cs="Times New Roman"/>
          <w:sz w:val="24"/>
          <w:szCs w:val="24"/>
        </w:rPr>
        <w:t>eparate the recyclables from the solid waste being discarded and either self-haul or arrange for sep</w:t>
      </w:r>
      <w:r>
        <w:rPr>
          <w:rFonts w:ascii="Times New Roman" w:hAnsi="Times New Roman" w:cs="Times New Roman"/>
          <w:sz w:val="24"/>
          <w:szCs w:val="24"/>
        </w:rPr>
        <w:t>arate collection of recyclables</w:t>
      </w:r>
      <w:r w:rsidR="00F44E43">
        <w:rPr>
          <w:rFonts w:ascii="Times New Roman" w:hAnsi="Times New Roman" w:cs="Times New Roman"/>
          <w:sz w:val="24"/>
          <w:szCs w:val="24"/>
        </w:rPr>
        <w:t xml:space="preserve">  OR</w:t>
      </w:r>
    </w:p>
    <w:p w:rsidR="000445F1" w:rsidRPr="000445F1" w:rsidRDefault="00F44E43" w:rsidP="00F44E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445F1" w:rsidRPr="000445F1">
        <w:rPr>
          <w:rFonts w:ascii="Times New Roman" w:hAnsi="Times New Roman" w:cs="Times New Roman"/>
          <w:sz w:val="24"/>
          <w:szCs w:val="24"/>
        </w:rPr>
        <w:t>ubscrib</w:t>
      </w:r>
      <w:r>
        <w:rPr>
          <w:rFonts w:ascii="Times New Roman" w:hAnsi="Times New Roman" w:cs="Times New Roman"/>
          <w:sz w:val="24"/>
          <w:szCs w:val="24"/>
        </w:rPr>
        <w:t>e</w:t>
      </w:r>
      <w:r w:rsidR="000445F1" w:rsidRPr="000445F1">
        <w:rPr>
          <w:rFonts w:ascii="Times New Roman" w:hAnsi="Times New Roman" w:cs="Times New Roman"/>
          <w:sz w:val="24"/>
          <w:szCs w:val="24"/>
        </w:rPr>
        <w:t xml:space="preserve"> to a </w:t>
      </w:r>
      <w:r>
        <w:rPr>
          <w:rFonts w:ascii="Times New Roman" w:hAnsi="Times New Roman" w:cs="Times New Roman"/>
          <w:sz w:val="24"/>
          <w:szCs w:val="24"/>
        </w:rPr>
        <w:t>service that includes mixed waste processing that yields diversion results comparable to source separation as listed above.</w:t>
      </w:r>
      <w:r w:rsidR="008A1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Examples include </w:t>
      </w:r>
      <w:r w:rsidR="00290324">
        <w:rPr>
          <w:rFonts w:ascii="Times New Roman" w:hAnsi="Times New Roman" w:cs="Times New Roman"/>
          <w:sz w:val="24"/>
          <w:szCs w:val="24"/>
        </w:rPr>
        <w:t>cardboard recycler or</w:t>
      </w:r>
      <w:r w:rsidR="008A1759">
        <w:rPr>
          <w:rFonts w:ascii="Times New Roman" w:hAnsi="Times New Roman" w:cs="Times New Roman"/>
          <w:sz w:val="24"/>
          <w:szCs w:val="24"/>
        </w:rPr>
        <w:t xml:space="preserve"> plastics recycler to pick up recyclables f</w:t>
      </w:r>
      <w:r>
        <w:rPr>
          <w:rFonts w:ascii="Times New Roman" w:hAnsi="Times New Roman" w:cs="Times New Roman"/>
          <w:sz w:val="24"/>
          <w:szCs w:val="24"/>
        </w:rPr>
        <w:t>rom the dealership or body shop.</w:t>
      </w:r>
    </w:p>
    <w:p w:rsidR="00EB2DB3" w:rsidRDefault="00D86E35" w:rsidP="00F44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Enforcement: </w:t>
      </w:r>
      <w:r w:rsidR="00F44E43">
        <w:rPr>
          <w:rFonts w:ascii="Times New Roman" w:hAnsi="Times New Roman" w:cs="Times New Roman"/>
          <w:sz w:val="24"/>
          <w:szCs w:val="24"/>
        </w:rPr>
        <w:t xml:space="preserve">Celly Services has interviewed the regulators regarding enforcement and they </w:t>
      </w:r>
      <w:r w:rsidR="00CD16DD">
        <w:rPr>
          <w:rFonts w:ascii="Times New Roman" w:hAnsi="Times New Roman" w:cs="Times New Roman"/>
          <w:sz w:val="24"/>
          <w:szCs w:val="24"/>
        </w:rPr>
        <w:t>seem</w:t>
      </w:r>
      <w:r w:rsidR="00F44E43">
        <w:rPr>
          <w:rFonts w:ascii="Times New Roman" w:hAnsi="Times New Roman" w:cs="Times New Roman"/>
          <w:sz w:val="24"/>
          <w:szCs w:val="24"/>
        </w:rPr>
        <w:t xml:space="preserve"> to be in guidance mode rather than enforcement mode</w:t>
      </w:r>
      <w:r w:rsidR="000D1935">
        <w:rPr>
          <w:rFonts w:ascii="Times New Roman" w:hAnsi="Times New Roman" w:cs="Times New Roman"/>
          <w:sz w:val="24"/>
          <w:szCs w:val="24"/>
        </w:rPr>
        <w:t>,</w:t>
      </w:r>
      <w:r w:rsidR="00F44E43">
        <w:rPr>
          <w:rFonts w:ascii="Times New Roman" w:hAnsi="Times New Roman" w:cs="Times New Roman"/>
          <w:sz w:val="24"/>
          <w:szCs w:val="24"/>
        </w:rPr>
        <w:t xml:space="preserve"> as of now.  </w:t>
      </w:r>
      <w:r>
        <w:rPr>
          <w:rFonts w:ascii="Times New Roman" w:hAnsi="Times New Roman" w:cs="Times New Roman"/>
          <w:sz w:val="24"/>
          <w:szCs w:val="24"/>
        </w:rPr>
        <w:t>Each jurisdiction</w:t>
      </w:r>
      <w:r w:rsidR="00F44E43">
        <w:rPr>
          <w:rFonts w:ascii="Times New Roman" w:hAnsi="Times New Roman" w:cs="Times New Roman"/>
          <w:sz w:val="24"/>
          <w:szCs w:val="24"/>
        </w:rPr>
        <w:t xml:space="preserve"> (county/city)</w:t>
      </w:r>
      <w:r>
        <w:rPr>
          <w:rFonts w:ascii="Times New Roman" w:hAnsi="Times New Roman" w:cs="Times New Roman"/>
          <w:sz w:val="24"/>
          <w:szCs w:val="24"/>
        </w:rPr>
        <w:t xml:space="preserve"> is responsible</w:t>
      </w:r>
      <w:r w:rsidR="00376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enforcement of AB 341. </w:t>
      </w:r>
      <w:r w:rsidR="00F44E43">
        <w:rPr>
          <w:rFonts w:ascii="Times New Roman" w:hAnsi="Times New Roman" w:cs="Times New Roman"/>
          <w:sz w:val="24"/>
          <w:szCs w:val="24"/>
        </w:rPr>
        <w:t xml:space="preserve">Over the next few years, if the state determines that the jurisdiction is not making a good </w:t>
      </w:r>
      <w:proofErr w:type="gramStart"/>
      <w:r w:rsidR="00F44E43">
        <w:rPr>
          <w:rFonts w:ascii="Times New Roman" w:hAnsi="Times New Roman" w:cs="Times New Roman"/>
          <w:sz w:val="24"/>
          <w:szCs w:val="24"/>
        </w:rPr>
        <w:t>effort,</w:t>
      </w:r>
      <w:proofErr w:type="gramEnd"/>
      <w:r w:rsidR="00F44E43">
        <w:rPr>
          <w:rFonts w:ascii="Times New Roman" w:hAnsi="Times New Roman" w:cs="Times New Roman"/>
          <w:sz w:val="24"/>
          <w:szCs w:val="24"/>
        </w:rPr>
        <w:t xml:space="preserve"> things can get tougher for </w:t>
      </w:r>
      <w:r w:rsidR="00EB2DB3">
        <w:rPr>
          <w:rFonts w:ascii="Times New Roman" w:hAnsi="Times New Roman" w:cs="Times New Roman"/>
          <w:sz w:val="24"/>
          <w:szCs w:val="24"/>
        </w:rPr>
        <w:t>the jurisdiction and businesses</w:t>
      </w:r>
      <w:r w:rsidR="00624DBE">
        <w:rPr>
          <w:rFonts w:ascii="Times New Roman" w:hAnsi="Times New Roman" w:cs="Times New Roman"/>
          <w:sz w:val="24"/>
          <w:szCs w:val="24"/>
        </w:rPr>
        <w:t>.  We recommend that you keep a copy</w:t>
      </w:r>
      <w:r w:rsidR="00290324">
        <w:rPr>
          <w:rFonts w:ascii="Times New Roman" w:hAnsi="Times New Roman" w:cs="Times New Roman"/>
          <w:sz w:val="24"/>
          <w:szCs w:val="24"/>
        </w:rPr>
        <w:t xml:space="preserve"> of</w:t>
      </w:r>
      <w:r w:rsidR="00624DBE" w:rsidRPr="00624DBE">
        <w:rPr>
          <w:rFonts w:ascii="Times New Roman" w:hAnsi="Times New Roman" w:cs="Times New Roman"/>
          <w:sz w:val="24"/>
          <w:szCs w:val="24"/>
        </w:rPr>
        <w:t xml:space="preserve"> </w:t>
      </w:r>
      <w:r w:rsidR="00624DBE">
        <w:rPr>
          <w:rFonts w:ascii="Times New Roman" w:hAnsi="Times New Roman" w:cs="Times New Roman"/>
          <w:sz w:val="24"/>
          <w:szCs w:val="24"/>
        </w:rPr>
        <w:t>the recycling contract with your waste recycling vendor in files as proof that a recycling program is in place.</w:t>
      </w:r>
    </w:p>
    <w:p w:rsidR="008A1759" w:rsidRDefault="00EB2DB3" w:rsidP="00F44E43">
      <w:pPr>
        <w:jc w:val="both"/>
        <w:rPr>
          <w:rFonts w:ascii="Times New Roman" w:hAnsi="Times New Roman" w:cs="Times New Roman"/>
          <w:sz w:val="24"/>
          <w:szCs w:val="24"/>
        </w:rPr>
      </w:pPr>
      <w:r w:rsidRPr="00EB2DB3">
        <w:rPr>
          <w:rFonts w:ascii="Times New Roman" w:hAnsi="Times New Roman" w:cs="Times New Roman"/>
          <w:b/>
          <w:sz w:val="24"/>
          <w:szCs w:val="24"/>
        </w:rPr>
        <w:t>Green as In Money Green</w:t>
      </w:r>
      <w:r>
        <w:rPr>
          <w:rFonts w:ascii="Times New Roman" w:hAnsi="Times New Roman" w:cs="Times New Roman"/>
          <w:sz w:val="24"/>
          <w:szCs w:val="24"/>
        </w:rPr>
        <w:t>:  Man</w:t>
      </w:r>
      <w:r w:rsidR="00F44E43">
        <w:rPr>
          <w:rFonts w:ascii="Times New Roman" w:hAnsi="Times New Roman" w:cs="Times New Roman"/>
          <w:sz w:val="24"/>
          <w:szCs w:val="24"/>
        </w:rPr>
        <w:t>y bu</w:t>
      </w:r>
      <w:r>
        <w:rPr>
          <w:rFonts w:ascii="Times New Roman" w:hAnsi="Times New Roman" w:cs="Times New Roman"/>
          <w:sz w:val="24"/>
          <w:szCs w:val="24"/>
        </w:rPr>
        <w:t>sinesses have been recycling soli</w:t>
      </w:r>
      <w:r w:rsidR="00F44E43">
        <w:rPr>
          <w:rFonts w:ascii="Times New Roman" w:hAnsi="Times New Roman" w:cs="Times New Roman"/>
          <w:sz w:val="24"/>
          <w:szCs w:val="24"/>
        </w:rPr>
        <w:t xml:space="preserve">d wastes on site for financial gains.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90324">
        <w:rPr>
          <w:rFonts w:ascii="Times New Roman" w:hAnsi="Times New Roman" w:cs="Times New Roman"/>
          <w:sz w:val="24"/>
          <w:szCs w:val="24"/>
        </w:rPr>
        <w:t>Drew C</w:t>
      </w:r>
      <w:r>
        <w:rPr>
          <w:rFonts w:ascii="Times New Roman" w:hAnsi="Times New Roman" w:cs="Times New Roman"/>
          <w:sz w:val="24"/>
          <w:szCs w:val="24"/>
        </w:rPr>
        <w:t xml:space="preserve">ollision </w:t>
      </w:r>
      <w:r w:rsidR="0029032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enter in San Diego </w:t>
      </w:r>
      <w:r w:rsidR="00CD16DD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installed a cardboard compactor (</w:t>
      </w:r>
      <w:r w:rsidR="000D1935">
        <w:rPr>
          <w:rFonts w:ascii="Times New Roman" w:hAnsi="Times New Roman" w:cs="Times New Roman"/>
          <w:sz w:val="24"/>
          <w:szCs w:val="24"/>
        </w:rPr>
        <w:t>approx.</w:t>
      </w:r>
      <w:r>
        <w:rPr>
          <w:rFonts w:ascii="Times New Roman" w:hAnsi="Times New Roman" w:cs="Times New Roman"/>
          <w:sz w:val="24"/>
          <w:szCs w:val="24"/>
        </w:rPr>
        <w:t xml:space="preserve"> $2</w:t>
      </w:r>
      <w:r w:rsidR="00290324">
        <w:rPr>
          <w:rFonts w:ascii="Times New Roman" w:hAnsi="Times New Roman" w:cs="Times New Roman"/>
          <w:sz w:val="24"/>
          <w:szCs w:val="24"/>
        </w:rPr>
        <w:t>0</w:t>
      </w:r>
      <w:r w:rsidR="000D19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000) </w:t>
      </w:r>
      <w:r w:rsidR="000D1935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935">
        <w:rPr>
          <w:rFonts w:ascii="Times New Roman" w:hAnsi="Times New Roman" w:cs="Times New Roman"/>
          <w:sz w:val="24"/>
          <w:szCs w:val="24"/>
        </w:rPr>
        <w:t>crushing</w:t>
      </w:r>
      <w:r>
        <w:rPr>
          <w:rFonts w:ascii="Times New Roman" w:hAnsi="Times New Roman" w:cs="Times New Roman"/>
          <w:sz w:val="24"/>
          <w:szCs w:val="24"/>
        </w:rPr>
        <w:t xml:space="preserve"> cardboard </w:t>
      </w:r>
      <w:r w:rsidR="000D1935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is later sold for $300.  The savings include $250/week in disposal costs.  They have a metal recycling bin also where they sell metal waste for $400/month.  Total savings are $1750/month.  </w:t>
      </w:r>
      <w:r w:rsidR="00290324">
        <w:rPr>
          <w:rFonts w:ascii="Times New Roman" w:hAnsi="Times New Roman" w:cs="Times New Roman"/>
          <w:sz w:val="24"/>
          <w:szCs w:val="24"/>
        </w:rPr>
        <w:t>The s</w:t>
      </w:r>
      <w:r>
        <w:rPr>
          <w:rFonts w:ascii="Times New Roman" w:hAnsi="Times New Roman" w:cs="Times New Roman"/>
          <w:sz w:val="24"/>
          <w:szCs w:val="24"/>
        </w:rPr>
        <w:t>tory is repeated at a Temecula multi-store location.  The</w:t>
      </w:r>
      <w:r w:rsidR="0029032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save $1000 </w:t>
      </w:r>
      <w:r w:rsidR="00290324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cardboard disposal costs and earn $350 in selling cardboard bales. The earning</w:t>
      </w:r>
      <w:r w:rsidR="0029032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cardboard </w:t>
      </w:r>
      <w:r w:rsidR="00290324">
        <w:rPr>
          <w:rFonts w:ascii="Times New Roman" w:hAnsi="Times New Roman" w:cs="Times New Roman"/>
          <w:sz w:val="24"/>
          <w:szCs w:val="24"/>
        </w:rPr>
        <w:t>fluctuate</w:t>
      </w:r>
      <w:r>
        <w:rPr>
          <w:rFonts w:ascii="Times New Roman" w:hAnsi="Times New Roman" w:cs="Times New Roman"/>
          <w:sz w:val="24"/>
          <w:szCs w:val="24"/>
        </w:rPr>
        <w:t xml:space="preserve"> as they are part of commodity markets.  In any case, the cost of the $15,000 bailer was recovered in 10 months.  </w:t>
      </w:r>
      <w:r w:rsidR="00CD16DD">
        <w:rPr>
          <w:rFonts w:ascii="Times New Roman" w:hAnsi="Times New Roman" w:cs="Times New Roman"/>
          <w:sz w:val="24"/>
          <w:szCs w:val="24"/>
        </w:rPr>
        <w:t>Chris Johnson, the Service manager says that once they did the numbers, this whole baler installation was</w:t>
      </w:r>
      <w:r w:rsidR="00290324">
        <w:rPr>
          <w:rFonts w:ascii="Times New Roman" w:hAnsi="Times New Roman" w:cs="Times New Roman"/>
          <w:sz w:val="24"/>
          <w:szCs w:val="24"/>
        </w:rPr>
        <w:t xml:space="preserve"> a</w:t>
      </w:r>
      <w:r w:rsidR="00CD16DD">
        <w:rPr>
          <w:rFonts w:ascii="Times New Roman" w:hAnsi="Times New Roman" w:cs="Times New Roman"/>
          <w:sz w:val="24"/>
          <w:szCs w:val="24"/>
        </w:rPr>
        <w:t xml:space="preserve"> no-brainer.</w:t>
      </w:r>
    </w:p>
    <w:p w:rsidR="003151BD" w:rsidRDefault="003151BD" w:rsidP="00F44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1BD">
        <w:rPr>
          <w:rFonts w:ascii="Times New Roman" w:hAnsi="Times New Roman" w:cs="Times New Roman"/>
          <w:i/>
          <w:sz w:val="24"/>
          <w:szCs w:val="24"/>
        </w:rPr>
        <w:t>Authority Cited: California Assembly Bill 341 (2012)</w:t>
      </w:r>
    </w:p>
    <w:p w:rsidR="003151BD" w:rsidRDefault="003151BD" w:rsidP="003151BD">
      <w:pPr>
        <w:pStyle w:val="NormalWeb"/>
        <w:spacing w:before="0" w:beforeAutospacing="0" w:afterAutospacing="0"/>
        <w:jc w:val="both"/>
      </w:pPr>
      <w:r w:rsidRPr="00BE76FD">
        <w:rPr>
          <w:i/>
          <w:iCs/>
          <w:sz w:val="20"/>
        </w:rPr>
        <w:lastRenderedPageBreak/>
        <w:t>Sam has been helping automobile dealers comply with EP</w:t>
      </w:r>
      <w:r>
        <w:rPr>
          <w:i/>
          <w:iCs/>
          <w:sz w:val="20"/>
        </w:rPr>
        <w:t>A &amp; OS</w:t>
      </w:r>
      <w:r>
        <w:rPr>
          <w:i/>
          <w:iCs/>
          <w:sz w:val="20"/>
        </w:rPr>
        <w:t xml:space="preserve">HA regulations since 1987.  Sam </w:t>
      </w:r>
      <w:r>
        <w:rPr>
          <w:i/>
          <w:iCs/>
          <w:sz w:val="20"/>
        </w:rPr>
        <w:t xml:space="preserve">is the </w:t>
      </w:r>
      <w:r>
        <w:rPr>
          <w:i/>
          <w:iCs/>
          <w:sz w:val="20"/>
        </w:rPr>
        <w:t>past-</w:t>
      </w:r>
      <w:r>
        <w:rPr>
          <w:i/>
          <w:iCs/>
          <w:sz w:val="20"/>
        </w:rPr>
        <w:t xml:space="preserve">Chair of the Law Committee </w:t>
      </w:r>
      <w:r>
        <w:rPr>
          <w:i/>
          <w:iCs/>
          <w:sz w:val="20"/>
        </w:rPr>
        <w:t xml:space="preserve">and </w:t>
      </w:r>
      <w:bookmarkStart w:id="0" w:name="_GoBack"/>
      <w:bookmarkEnd w:id="0"/>
      <w:r>
        <w:rPr>
          <w:i/>
          <w:iCs/>
          <w:sz w:val="20"/>
        </w:rPr>
        <w:t xml:space="preserve">the Environmental Issues Committee of the AIHA.  Sam has a BS &amp; MS in Chemical Engineering followed by a JD from </w:t>
      </w:r>
      <w:smartTag w:uri="urn:schemas-microsoft-com:office:smarttags" w:element="place">
        <w:smartTag w:uri="urn:schemas-microsoft-com:office:smarttags" w:element="PlaceName">
          <w:r>
            <w:rPr>
              <w:i/>
              <w:iCs/>
              <w:sz w:val="20"/>
            </w:rPr>
            <w:t>Southwestern</w:t>
          </w:r>
        </w:smartTag>
        <w:r>
          <w:rPr>
            <w:i/>
            <w:iCs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iCs/>
              <w:sz w:val="20"/>
            </w:rPr>
            <w:t>University</w:t>
          </w:r>
        </w:smartTag>
        <w:r>
          <w:rPr>
            <w:i/>
            <w:iCs/>
            <w:sz w:val="20"/>
          </w:rPr>
          <w:t xml:space="preserve"> </w:t>
        </w:r>
        <w:smartTag w:uri="urn:schemas-microsoft-com:office:smarttags" w:element="PlaceType">
          <w:r>
            <w:rPr>
              <w:i/>
              <w:iCs/>
              <w:sz w:val="20"/>
            </w:rPr>
            <w:t>School</w:t>
          </w:r>
        </w:smartTag>
      </w:smartTag>
      <w:r>
        <w:rPr>
          <w:i/>
          <w:iCs/>
          <w:sz w:val="20"/>
        </w:rPr>
        <w:t xml:space="preserve"> of Law.  </w:t>
      </w:r>
      <w:r w:rsidRPr="00BE76FD">
        <w:rPr>
          <w:iCs/>
          <w:sz w:val="20"/>
        </w:rPr>
        <w:t>Send your comments to.</w:t>
      </w:r>
      <w:r w:rsidRPr="00BE76FD">
        <w:rPr>
          <w:i/>
          <w:iCs/>
          <w:sz w:val="20"/>
        </w:rPr>
        <w:t xml:space="preserve"> </w:t>
      </w:r>
      <w:hyperlink r:id="rId6" w:history="1">
        <w:r w:rsidRPr="00BE76FD">
          <w:rPr>
            <w:rStyle w:val="Hyperlink"/>
            <w:i/>
            <w:iCs/>
            <w:sz w:val="20"/>
          </w:rPr>
          <w:t>sam@cellyservices.com</w:t>
        </w:r>
      </w:hyperlink>
      <w:r w:rsidRPr="00BE76FD">
        <w:rPr>
          <w:i/>
          <w:iCs/>
          <w:sz w:val="20"/>
        </w:rPr>
        <w:t>.</w:t>
      </w:r>
      <w:r w:rsidRPr="003D1863">
        <w:t xml:space="preserve"> </w:t>
      </w:r>
    </w:p>
    <w:p w:rsidR="003151BD" w:rsidRPr="003151BD" w:rsidRDefault="003151BD" w:rsidP="00F44E4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151BD" w:rsidRPr="003151BD" w:rsidSect="008D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0CB"/>
    <w:multiLevelType w:val="hybridMultilevel"/>
    <w:tmpl w:val="DBC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E4"/>
    <w:rsid w:val="000445F1"/>
    <w:rsid w:val="000D1935"/>
    <w:rsid w:val="00151F24"/>
    <w:rsid w:val="0022299D"/>
    <w:rsid w:val="002660D3"/>
    <w:rsid w:val="00290324"/>
    <w:rsid w:val="003151BD"/>
    <w:rsid w:val="003760AF"/>
    <w:rsid w:val="00386AB4"/>
    <w:rsid w:val="006223DC"/>
    <w:rsid w:val="00624DBE"/>
    <w:rsid w:val="006857A3"/>
    <w:rsid w:val="007F4BA6"/>
    <w:rsid w:val="008A1759"/>
    <w:rsid w:val="008D022D"/>
    <w:rsid w:val="00957BE4"/>
    <w:rsid w:val="00B057A2"/>
    <w:rsid w:val="00CD16DD"/>
    <w:rsid w:val="00D86E35"/>
    <w:rsid w:val="00E42A49"/>
    <w:rsid w:val="00E537AB"/>
    <w:rsid w:val="00EB2DB3"/>
    <w:rsid w:val="00ED0F85"/>
    <w:rsid w:val="00F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F1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537AB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E537AB"/>
    <w:rPr>
      <w:rFonts w:ascii="Times" w:eastAsia="Times New Roman" w:hAnsi="Times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rsid w:val="003151B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31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F1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537AB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E537AB"/>
    <w:rPr>
      <w:rFonts w:ascii="Times" w:eastAsia="Times New Roman" w:hAnsi="Times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rsid w:val="003151BD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31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@cellyservic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</dc:creator>
  <cp:lastModifiedBy>sam</cp:lastModifiedBy>
  <cp:revision>2</cp:revision>
  <cp:lastPrinted>2012-07-20T16:55:00Z</cp:lastPrinted>
  <dcterms:created xsi:type="dcterms:W3CDTF">2012-07-25T22:59:00Z</dcterms:created>
  <dcterms:modified xsi:type="dcterms:W3CDTF">2012-07-25T22:59:00Z</dcterms:modified>
</cp:coreProperties>
</file>