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13" w:rsidRPr="00F34753" w:rsidRDefault="006D3C13" w:rsidP="00BC58A9">
      <w:pPr>
        <w:jc w:val="center"/>
        <w:rPr>
          <w:rFonts w:ascii="Times New Roman" w:hAnsi="Times New Roman" w:cs="Times New Roman"/>
          <w:b/>
          <w:sz w:val="24"/>
          <w:szCs w:val="24"/>
        </w:rPr>
      </w:pPr>
    </w:p>
    <w:p w:rsidR="00BA7ACD" w:rsidRPr="00C504C5" w:rsidRDefault="00BA7ACD" w:rsidP="008320E8">
      <w:pPr>
        <w:tabs>
          <w:tab w:val="left" w:pos="1440"/>
          <w:tab w:val="left" w:pos="8640"/>
        </w:tabs>
        <w:spacing w:after="60"/>
        <w:rPr>
          <w:rFonts w:ascii="Times New Roman" w:hAnsi="Times New Roman"/>
          <w:color w:val="000000"/>
          <w:sz w:val="24"/>
          <w:szCs w:val="24"/>
        </w:rPr>
      </w:pPr>
      <w:r w:rsidRPr="00C504C5">
        <w:rPr>
          <w:rFonts w:ascii="Times New Roman" w:hAnsi="Times New Roman"/>
          <w:b/>
          <w:bCs/>
          <w:color w:val="000000"/>
          <w:sz w:val="24"/>
          <w:szCs w:val="24"/>
        </w:rPr>
        <w:t>TO</w:t>
      </w:r>
      <w:r w:rsidRPr="00C504C5">
        <w:rPr>
          <w:rFonts w:ascii="Times New Roman" w:hAnsi="Times New Roman"/>
          <w:color w:val="000000"/>
          <w:sz w:val="24"/>
          <w:szCs w:val="24"/>
        </w:rPr>
        <w:t>:</w:t>
      </w:r>
      <w:r w:rsidRPr="00C504C5">
        <w:rPr>
          <w:rFonts w:ascii="Times New Roman" w:hAnsi="Times New Roman"/>
          <w:color w:val="000000"/>
          <w:sz w:val="24"/>
          <w:szCs w:val="24"/>
        </w:rPr>
        <w:tab/>
        <w:t>Environmental Health and Safety (EHS) Coordinator</w:t>
      </w:r>
      <w:r w:rsidRPr="00C504C5">
        <w:rPr>
          <w:rFonts w:ascii="Times New Roman" w:hAnsi="Times New Roman"/>
          <w:color w:val="000000"/>
          <w:sz w:val="24"/>
          <w:szCs w:val="24"/>
        </w:rPr>
        <w:tab/>
      </w:r>
    </w:p>
    <w:p w:rsidR="00BA7ACD" w:rsidRPr="007C6983" w:rsidRDefault="00BA7ACD" w:rsidP="008320E8">
      <w:pPr>
        <w:tabs>
          <w:tab w:val="left" w:pos="1080"/>
        </w:tabs>
        <w:spacing w:after="60"/>
        <w:rPr>
          <w:rFonts w:ascii="Times New Roman" w:hAnsi="Times New Roman"/>
          <w:smallCaps/>
          <w:color w:val="000000"/>
          <w:szCs w:val="24"/>
        </w:rPr>
      </w:pPr>
      <w:r w:rsidRPr="00C504C5">
        <w:rPr>
          <w:rFonts w:ascii="Times New Roman" w:hAnsi="Times New Roman"/>
          <w:b/>
          <w:bCs/>
          <w:color w:val="000000"/>
          <w:sz w:val="24"/>
          <w:szCs w:val="24"/>
        </w:rPr>
        <w:t>FROM</w:t>
      </w:r>
      <w:r w:rsidRPr="00C504C5">
        <w:rPr>
          <w:rFonts w:ascii="Times New Roman" w:hAnsi="Times New Roman"/>
          <w:color w:val="000000"/>
          <w:sz w:val="24"/>
          <w:szCs w:val="24"/>
        </w:rPr>
        <w:t xml:space="preserve">:       </w:t>
      </w:r>
      <w:r w:rsidRPr="00C504C5">
        <w:rPr>
          <w:rFonts w:ascii="Times New Roman" w:hAnsi="Times New Roman"/>
          <w:color w:val="000000"/>
          <w:sz w:val="24"/>
          <w:szCs w:val="24"/>
        </w:rPr>
        <w:tab/>
        <w:t xml:space="preserve">Sam Celly, </w:t>
      </w:r>
      <w:r w:rsidRPr="00C504C5">
        <w:rPr>
          <w:rFonts w:ascii="Times New Roman" w:hAnsi="Times New Roman"/>
          <w:smallCaps/>
          <w:color w:val="000000"/>
          <w:szCs w:val="24"/>
        </w:rPr>
        <w:t>MS</w:t>
      </w:r>
      <w:r w:rsidR="00BE628F">
        <w:rPr>
          <w:rFonts w:ascii="Times New Roman" w:hAnsi="Times New Roman"/>
          <w:smallCaps/>
          <w:color w:val="000000"/>
          <w:szCs w:val="24"/>
        </w:rPr>
        <w:t>,</w:t>
      </w:r>
      <w:r w:rsidRPr="00C504C5">
        <w:rPr>
          <w:rFonts w:ascii="Times New Roman" w:hAnsi="Times New Roman"/>
          <w:smallCaps/>
          <w:color w:val="000000"/>
          <w:szCs w:val="24"/>
        </w:rPr>
        <w:t xml:space="preserve"> JD</w:t>
      </w:r>
      <w:r w:rsidR="00BE628F">
        <w:rPr>
          <w:rFonts w:ascii="Times New Roman" w:hAnsi="Times New Roman"/>
          <w:smallCaps/>
          <w:color w:val="000000"/>
          <w:szCs w:val="24"/>
        </w:rPr>
        <w:t>,</w:t>
      </w:r>
      <w:r w:rsidRPr="00C504C5">
        <w:rPr>
          <w:rFonts w:ascii="Times New Roman" w:hAnsi="Times New Roman"/>
          <w:smallCaps/>
          <w:color w:val="000000"/>
          <w:szCs w:val="24"/>
        </w:rPr>
        <w:t xml:space="preserve"> CSP</w:t>
      </w:r>
    </w:p>
    <w:p w:rsidR="00BA7ACD" w:rsidRPr="007C6983" w:rsidRDefault="00BA7ACD" w:rsidP="008320E8">
      <w:pPr>
        <w:tabs>
          <w:tab w:val="left" w:pos="1080"/>
        </w:tabs>
        <w:spacing w:after="60"/>
        <w:rPr>
          <w:rFonts w:ascii="Times New Roman" w:hAnsi="Times New Roman"/>
          <w:smallCaps/>
          <w:color w:val="000000"/>
          <w:szCs w:val="24"/>
        </w:rPr>
      </w:pPr>
      <w:r>
        <w:rPr>
          <w:rFonts w:ascii="Times New Roman" w:hAnsi="Times New Roman"/>
          <w:b/>
          <w:bCs/>
          <w:color w:val="000000"/>
          <w:sz w:val="24"/>
          <w:szCs w:val="24"/>
        </w:rPr>
        <w:t>DATE</w:t>
      </w:r>
      <w:r w:rsidRPr="00C504C5">
        <w:rPr>
          <w:rFonts w:ascii="Times New Roman" w:hAnsi="Times New Roman"/>
          <w:color w:val="000000"/>
          <w:sz w:val="24"/>
          <w:szCs w:val="24"/>
        </w:rPr>
        <w:t xml:space="preserve">:       </w:t>
      </w:r>
      <w:r w:rsidRPr="00C504C5">
        <w:rPr>
          <w:rFonts w:ascii="Times New Roman" w:hAnsi="Times New Roman"/>
          <w:color w:val="000000"/>
          <w:sz w:val="24"/>
          <w:szCs w:val="24"/>
        </w:rPr>
        <w:tab/>
      </w:r>
      <w:r>
        <w:rPr>
          <w:rFonts w:ascii="Times New Roman" w:hAnsi="Times New Roman"/>
          <w:color w:val="000000"/>
          <w:sz w:val="24"/>
          <w:szCs w:val="24"/>
        </w:rPr>
        <w:t>May 15</w:t>
      </w:r>
      <w:r w:rsidRPr="00C504C5">
        <w:rPr>
          <w:rFonts w:ascii="Times New Roman" w:hAnsi="Times New Roman"/>
          <w:color w:val="000000"/>
          <w:sz w:val="24"/>
          <w:szCs w:val="24"/>
        </w:rPr>
        <w:t>, 2014</w:t>
      </w:r>
    </w:p>
    <w:p w:rsidR="00BA7ACD" w:rsidRDefault="00BA7ACD" w:rsidP="00410280">
      <w:pPr>
        <w:spacing w:after="0"/>
        <w:rPr>
          <w:rFonts w:ascii="Times New Roman" w:hAnsi="Times New Roman"/>
          <w:b/>
          <w:sz w:val="24"/>
          <w:szCs w:val="24"/>
        </w:rPr>
      </w:pPr>
      <w:r w:rsidRPr="00C504C5">
        <w:rPr>
          <w:rFonts w:ascii="Times New Roman" w:hAnsi="Times New Roman"/>
          <w:b/>
          <w:sz w:val="24"/>
          <w:szCs w:val="24"/>
        </w:rPr>
        <w:t>SUBJECT:</w:t>
      </w:r>
      <w:r w:rsidRPr="00C504C5">
        <w:rPr>
          <w:rFonts w:ascii="Times New Roman" w:hAnsi="Times New Roman"/>
          <w:b/>
          <w:sz w:val="24"/>
          <w:szCs w:val="24"/>
        </w:rPr>
        <w:tab/>
      </w:r>
      <w:r>
        <w:rPr>
          <w:rFonts w:ascii="Times New Roman" w:hAnsi="Times New Roman"/>
          <w:b/>
          <w:sz w:val="24"/>
          <w:szCs w:val="24"/>
        </w:rPr>
        <w:t>NEWS AND VIEWS</w:t>
      </w:r>
    </w:p>
    <w:p w:rsidR="00410280" w:rsidRPr="00F34753" w:rsidRDefault="00410280" w:rsidP="00410280">
      <w:pPr>
        <w:spacing w:after="0"/>
        <w:rPr>
          <w:rFonts w:ascii="Times New Roman" w:hAnsi="Times New Roman"/>
          <w:b/>
          <w:sz w:val="6"/>
          <w:szCs w:val="24"/>
        </w:rPr>
      </w:pPr>
    </w:p>
    <w:p w:rsidR="008320E8" w:rsidRDefault="0018404F" w:rsidP="00096A26">
      <w:pPr>
        <w:spacing w:after="60"/>
        <w:jc w:val="center"/>
        <w:rPr>
          <w:rFonts w:ascii="Times New Roman" w:hAnsi="Times New Roman" w:cs="Times New Roman"/>
          <w:b/>
          <w:sz w:val="24"/>
          <w:szCs w:val="24"/>
        </w:rPr>
      </w:pPr>
      <w:r>
        <w:rPr>
          <w:rFonts w:ascii="Times New Roman" w:hAnsi="Times New Roman" w:cs="Times New Roman"/>
          <w:b/>
          <w:sz w:val="24"/>
          <w:szCs w:val="24"/>
        </w:rPr>
        <w:t>CA OSH</w:t>
      </w:r>
      <w:r w:rsidR="00A005FD">
        <w:rPr>
          <w:rFonts w:ascii="Times New Roman" w:hAnsi="Times New Roman" w:cs="Times New Roman"/>
          <w:b/>
          <w:sz w:val="24"/>
          <w:szCs w:val="24"/>
        </w:rPr>
        <w:t xml:space="preserve"> </w:t>
      </w:r>
      <w:r w:rsidR="00E86350">
        <w:rPr>
          <w:rFonts w:ascii="Times New Roman" w:hAnsi="Times New Roman" w:cs="Times New Roman"/>
          <w:b/>
          <w:sz w:val="24"/>
          <w:szCs w:val="24"/>
        </w:rPr>
        <w:t>APPEALS BOARD DEC</w:t>
      </w:r>
      <w:r w:rsidR="00520276">
        <w:rPr>
          <w:rFonts w:ascii="Times New Roman" w:hAnsi="Times New Roman" w:cs="Times New Roman"/>
          <w:b/>
          <w:sz w:val="24"/>
          <w:szCs w:val="24"/>
        </w:rPr>
        <w:t>ISION</w:t>
      </w:r>
      <w:r w:rsidR="008320E8">
        <w:rPr>
          <w:rFonts w:ascii="Times New Roman" w:hAnsi="Times New Roman" w:cs="Times New Roman"/>
          <w:b/>
          <w:sz w:val="24"/>
          <w:szCs w:val="24"/>
        </w:rPr>
        <w:t xml:space="preserve">: </w:t>
      </w:r>
      <w:r w:rsidR="00EE0001">
        <w:rPr>
          <w:rFonts w:ascii="Times New Roman" w:hAnsi="Times New Roman" w:cs="Times New Roman"/>
          <w:b/>
          <w:sz w:val="24"/>
          <w:szCs w:val="24"/>
        </w:rPr>
        <w:t>EYE-WASH STATIONS IN PARTS DEPT</w:t>
      </w:r>
      <w:r w:rsidR="008320E8">
        <w:rPr>
          <w:rFonts w:ascii="Times New Roman" w:hAnsi="Times New Roman" w:cs="Times New Roman"/>
          <w:b/>
          <w:sz w:val="24"/>
          <w:szCs w:val="24"/>
        </w:rPr>
        <w:t>.</w:t>
      </w:r>
    </w:p>
    <w:p w:rsidR="0018404F" w:rsidRDefault="00E86350" w:rsidP="00096A26">
      <w:pPr>
        <w:spacing w:after="60"/>
        <w:jc w:val="both"/>
        <w:rPr>
          <w:rFonts w:ascii="Times New Roman" w:hAnsi="Times New Roman" w:cs="Times New Roman"/>
          <w:sz w:val="24"/>
          <w:szCs w:val="24"/>
        </w:rPr>
      </w:pPr>
      <w:r>
        <w:rPr>
          <w:rFonts w:ascii="Times New Roman" w:hAnsi="Times New Roman" w:cs="Times New Roman"/>
          <w:b/>
          <w:sz w:val="24"/>
          <w:szCs w:val="24"/>
        </w:rPr>
        <w:t xml:space="preserve">Background:  </w:t>
      </w:r>
      <w:r w:rsidRPr="00E86350">
        <w:rPr>
          <w:rFonts w:ascii="Times New Roman" w:hAnsi="Times New Roman" w:cs="Times New Roman"/>
          <w:sz w:val="24"/>
          <w:szCs w:val="24"/>
        </w:rPr>
        <w:t>Existing law requires an employer to prov</w:t>
      </w:r>
      <w:r>
        <w:rPr>
          <w:rFonts w:ascii="Times New Roman" w:hAnsi="Times New Roman" w:cs="Times New Roman"/>
          <w:sz w:val="24"/>
          <w:szCs w:val="24"/>
        </w:rPr>
        <w:t>ide eye wash stations that comply with ANSI standards.  Eye wash station</w:t>
      </w:r>
      <w:r w:rsidR="00BE628F">
        <w:rPr>
          <w:rFonts w:ascii="Times New Roman" w:hAnsi="Times New Roman" w:cs="Times New Roman"/>
          <w:sz w:val="24"/>
          <w:szCs w:val="24"/>
        </w:rPr>
        <w:t>s</w:t>
      </w:r>
      <w:r>
        <w:rPr>
          <w:rFonts w:ascii="Times New Roman" w:hAnsi="Times New Roman" w:cs="Times New Roman"/>
          <w:sz w:val="24"/>
          <w:szCs w:val="24"/>
        </w:rPr>
        <w:t xml:space="preserve"> must be within 10 seconds walking distance and not over 100 feet from the potential point of </w:t>
      </w:r>
      <w:r w:rsidRPr="0018404F">
        <w:rPr>
          <w:rFonts w:ascii="Times New Roman" w:hAnsi="Times New Roman" w:cs="Times New Roman"/>
          <w:sz w:val="24"/>
          <w:szCs w:val="24"/>
        </w:rPr>
        <w:t xml:space="preserve">hazard.  Most dealers have provided an eye wash in the service department within those stipulations.  </w:t>
      </w:r>
    </w:p>
    <w:p w:rsidR="00E86350" w:rsidRPr="00A005FD" w:rsidRDefault="00865E79" w:rsidP="00096A26">
      <w:pPr>
        <w:spacing w:after="60"/>
        <w:jc w:val="both"/>
        <w:rPr>
          <w:rFonts w:ascii="Times New Roman" w:hAnsi="Times New Roman" w:cs="Times New Roman"/>
          <w:i/>
          <w:sz w:val="24"/>
          <w:szCs w:val="24"/>
        </w:rPr>
      </w:pPr>
      <w:r>
        <w:rPr>
          <w:rFonts w:ascii="Times New Roman" w:hAnsi="Times New Roman" w:cs="Times New Roman"/>
          <w:b/>
          <w:sz w:val="24"/>
          <w:szCs w:val="24"/>
        </w:rPr>
        <w:t>Appeals Board Decision</w:t>
      </w:r>
      <w:r w:rsidR="00BE628F" w:rsidRPr="0093503A">
        <w:rPr>
          <w:rFonts w:ascii="Times New Roman" w:hAnsi="Times New Roman" w:cs="Times New Roman"/>
          <w:b/>
          <w:sz w:val="24"/>
          <w:szCs w:val="24"/>
        </w:rPr>
        <w:t>:</w:t>
      </w:r>
      <w:r w:rsidR="00BE628F">
        <w:rPr>
          <w:rFonts w:ascii="Times New Roman" w:hAnsi="Times New Roman" w:cs="Times New Roman"/>
          <w:sz w:val="24"/>
          <w:szCs w:val="24"/>
        </w:rPr>
        <w:t xml:space="preserve">  </w:t>
      </w:r>
      <w:r w:rsidR="00520276">
        <w:rPr>
          <w:rFonts w:ascii="Times New Roman" w:hAnsi="Times New Roman" w:cs="Times New Roman"/>
          <w:sz w:val="24"/>
          <w:szCs w:val="24"/>
        </w:rPr>
        <w:t xml:space="preserve">The CA OSH Appeals Board </w:t>
      </w:r>
      <w:r w:rsidR="0018404F">
        <w:rPr>
          <w:rFonts w:ascii="Times New Roman" w:hAnsi="Times New Roman" w:cs="Times New Roman"/>
          <w:sz w:val="24"/>
          <w:szCs w:val="24"/>
        </w:rPr>
        <w:t xml:space="preserve">upholds a lower </w:t>
      </w:r>
      <w:r w:rsidR="00A005FD">
        <w:rPr>
          <w:rFonts w:ascii="Times New Roman" w:hAnsi="Times New Roman" w:cs="Times New Roman"/>
          <w:sz w:val="24"/>
          <w:szCs w:val="24"/>
        </w:rPr>
        <w:t>Administrative Law Judge’s (</w:t>
      </w:r>
      <w:r w:rsidR="0018404F">
        <w:rPr>
          <w:rFonts w:ascii="Times New Roman" w:hAnsi="Times New Roman" w:cs="Times New Roman"/>
          <w:sz w:val="24"/>
          <w:szCs w:val="24"/>
        </w:rPr>
        <w:t>ALJ</w:t>
      </w:r>
      <w:r w:rsidR="00A005FD">
        <w:rPr>
          <w:rFonts w:ascii="Times New Roman" w:hAnsi="Times New Roman" w:cs="Times New Roman"/>
          <w:sz w:val="24"/>
          <w:szCs w:val="24"/>
        </w:rPr>
        <w:t>)</w:t>
      </w:r>
      <w:r w:rsidR="0018404F">
        <w:rPr>
          <w:rFonts w:ascii="Times New Roman" w:hAnsi="Times New Roman" w:cs="Times New Roman"/>
          <w:sz w:val="24"/>
          <w:szCs w:val="24"/>
        </w:rPr>
        <w:t xml:space="preserve"> decision requiring</w:t>
      </w:r>
      <w:r w:rsidR="00E86350" w:rsidRPr="0018404F">
        <w:rPr>
          <w:rFonts w:ascii="Times New Roman" w:hAnsi="Times New Roman" w:cs="Times New Roman"/>
          <w:sz w:val="24"/>
          <w:szCs w:val="24"/>
        </w:rPr>
        <w:t xml:space="preserve"> that eye wash </w:t>
      </w:r>
      <w:r w:rsidR="00BE628F">
        <w:rPr>
          <w:rFonts w:ascii="Times New Roman" w:hAnsi="Times New Roman" w:cs="Times New Roman"/>
          <w:sz w:val="24"/>
          <w:szCs w:val="24"/>
        </w:rPr>
        <w:t xml:space="preserve">stations </w:t>
      </w:r>
      <w:r w:rsidR="00E86350" w:rsidRPr="0018404F">
        <w:rPr>
          <w:rFonts w:ascii="Times New Roman" w:hAnsi="Times New Roman" w:cs="Times New Roman"/>
          <w:sz w:val="24"/>
          <w:szCs w:val="24"/>
        </w:rPr>
        <w:t>be pro</w:t>
      </w:r>
      <w:r w:rsidR="0018404F">
        <w:rPr>
          <w:rFonts w:ascii="Times New Roman" w:hAnsi="Times New Roman" w:cs="Times New Roman"/>
          <w:sz w:val="24"/>
          <w:szCs w:val="24"/>
        </w:rPr>
        <w:t xml:space="preserve">vided where employees are unloading and opening </w:t>
      </w:r>
      <w:r w:rsidR="00BE628F">
        <w:rPr>
          <w:rFonts w:ascii="Times New Roman" w:hAnsi="Times New Roman" w:cs="Times New Roman"/>
          <w:sz w:val="24"/>
          <w:szCs w:val="24"/>
        </w:rPr>
        <w:t xml:space="preserve">boxes and containers </w:t>
      </w:r>
      <w:r w:rsidR="0018404F">
        <w:rPr>
          <w:rFonts w:ascii="Times New Roman" w:hAnsi="Times New Roman" w:cs="Times New Roman"/>
          <w:sz w:val="24"/>
          <w:szCs w:val="24"/>
        </w:rPr>
        <w:t>of hazardous materials.  The Board noted that leaks and spill</w:t>
      </w:r>
      <w:r w:rsidR="005B142B">
        <w:rPr>
          <w:rFonts w:ascii="Times New Roman" w:hAnsi="Times New Roman" w:cs="Times New Roman"/>
          <w:sz w:val="24"/>
          <w:szCs w:val="24"/>
        </w:rPr>
        <w:t>s</w:t>
      </w:r>
      <w:r w:rsidR="0018404F">
        <w:rPr>
          <w:rFonts w:ascii="Times New Roman" w:hAnsi="Times New Roman" w:cs="Times New Roman"/>
          <w:sz w:val="24"/>
          <w:szCs w:val="24"/>
        </w:rPr>
        <w:t xml:space="preserve"> occur when packages are damaged in transit and when </w:t>
      </w:r>
      <w:r w:rsidR="00A005FD">
        <w:rPr>
          <w:rFonts w:ascii="Times New Roman" w:hAnsi="Times New Roman" w:cs="Times New Roman"/>
          <w:sz w:val="24"/>
          <w:szCs w:val="24"/>
        </w:rPr>
        <w:t>employees unpack shipping cases (</w:t>
      </w:r>
      <w:r>
        <w:rPr>
          <w:rFonts w:ascii="Times New Roman" w:hAnsi="Times New Roman" w:cs="Times New Roman"/>
          <w:i/>
          <w:sz w:val="24"/>
          <w:szCs w:val="24"/>
        </w:rPr>
        <w:t>Ref:</w:t>
      </w:r>
      <w:r w:rsidR="00520276">
        <w:rPr>
          <w:rFonts w:ascii="Times New Roman" w:hAnsi="Times New Roman" w:cs="Times New Roman"/>
          <w:i/>
          <w:sz w:val="24"/>
          <w:szCs w:val="24"/>
        </w:rPr>
        <w:t xml:space="preserve"> 2013 CA OSHA</w:t>
      </w:r>
      <w:r w:rsidR="00424ECB" w:rsidRPr="00A005FD">
        <w:rPr>
          <w:rFonts w:ascii="Times New Roman" w:hAnsi="Times New Roman" w:cs="Times New Roman"/>
          <w:i/>
          <w:sz w:val="24"/>
          <w:szCs w:val="24"/>
        </w:rPr>
        <w:t xml:space="preserve"> App. Bd. Lexis 48</w:t>
      </w:r>
      <w:r w:rsidR="00A005FD" w:rsidRPr="0093503A">
        <w:rPr>
          <w:rFonts w:ascii="Times New Roman" w:hAnsi="Times New Roman" w:cs="Times New Roman"/>
          <w:sz w:val="24"/>
          <w:szCs w:val="24"/>
        </w:rPr>
        <w:t>)</w:t>
      </w:r>
      <w:r w:rsidR="00BE628F" w:rsidRPr="00A005FD">
        <w:rPr>
          <w:rFonts w:ascii="Times New Roman" w:hAnsi="Times New Roman" w:cs="Times New Roman"/>
          <w:i/>
          <w:sz w:val="24"/>
          <w:szCs w:val="24"/>
        </w:rPr>
        <w:t>.</w:t>
      </w:r>
    </w:p>
    <w:p w:rsidR="00E86350" w:rsidRDefault="0018404F" w:rsidP="00096A26">
      <w:pPr>
        <w:spacing w:after="60"/>
        <w:jc w:val="both"/>
        <w:rPr>
          <w:rFonts w:ascii="Times New Roman" w:hAnsi="Times New Roman" w:cs="Times New Roman"/>
          <w:b/>
          <w:sz w:val="24"/>
          <w:szCs w:val="24"/>
        </w:rPr>
      </w:pPr>
      <w:r w:rsidRPr="0018404F">
        <w:rPr>
          <w:rFonts w:ascii="Times New Roman" w:hAnsi="Times New Roman" w:cs="Times New Roman"/>
          <w:b/>
          <w:sz w:val="24"/>
          <w:szCs w:val="24"/>
        </w:rPr>
        <w:t>Take Away</w:t>
      </w:r>
      <w:r w:rsidRPr="0093503A">
        <w:rPr>
          <w:rFonts w:ascii="Times New Roman" w:hAnsi="Times New Roman" w:cs="Times New Roman"/>
          <w:b/>
          <w:sz w:val="24"/>
          <w:szCs w:val="24"/>
        </w:rPr>
        <w:t>:</w:t>
      </w:r>
      <w:r>
        <w:rPr>
          <w:rFonts w:ascii="Times New Roman" w:hAnsi="Times New Roman" w:cs="Times New Roman"/>
          <w:sz w:val="24"/>
          <w:szCs w:val="24"/>
        </w:rPr>
        <w:t xml:space="preserve">  Parts department employees open boxes of hazardous materials</w:t>
      </w:r>
      <w:r w:rsidR="00BE628F">
        <w:rPr>
          <w:rFonts w:ascii="Times New Roman" w:hAnsi="Times New Roman" w:cs="Times New Roman"/>
          <w:sz w:val="24"/>
          <w:szCs w:val="24"/>
        </w:rPr>
        <w:t>,</w:t>
      </w:r>
      <w:r>
        <w:rPr>
          <w:rFonts w:ascii="Times New Roman" w:hAnsi="Times New Roman" w:cs="Times New Roman"/>
          <w:sz w:val="24"/>
          <w:szCs w:val="24"/>
        </w:rPr>
        <w:t xml:space="preserve"> </w:t>
      </w:r>
      <w:r w:rsidR="00BE628F">
        <w:rPr>
          <w:rFonts w:ascii="Times New Roman" w:hAnsi="Times New Roman" w:cs="Times New Roman"/>
          <w:sz w:val="24"/>
          <w:szCs w:val="24"/>
        </w:rPr>
        <w:t xml:space="preserve">including corrosive batteries, </w:t>
      </w:r>
      <w:r>
        <w:rPr>
          <w:rFonts w:ascii="Times New Roman" w:hAnsi="Times New Roman" w:cs="Times New Roman"/>
          <w:sz w:val="24"/>
          <w:szCs w:val="24"/>
        </w:rPr>
        <w:t>and stock them on shelves in parts department.  Many times</w:t>
      </w:r>
      <w:r w:rsidR="00BE628F">
        <w:rPr>
          <w:rFonts w:ascii="Times New Roman" w:hAnsi="Times New Roman" w:cs="Times New Roman"/>
          <w:sz w:val="24"/>
          <w:szCs w:val="24"/>
        </w:rPr>
        <w:t xml:space="preserve">, used battery cores are stored </w:t>
      </w:r>
      <w:r>
        <w:rPr>
          <w:rFonts w:ascii="Times New Roman" w:hAnsi="Times New Roman" w:cs="Times New Roman"/>
          <w:sz w:val="24"/>
          <w:szCs w:val="24"/>
        </w:rPr>
        <w:t xml:space="preserve">in parts as well.  The battery cores </w:t>
      </w:r>
      <w:r w:rsidR="005B142B">
        <w:rPr>
          <w:rFonts w:ascii="Times New Roman" w:hAnsi="Times New Roman" w:cs="Times New Roman"/>
          <w:sz w:val="24"/>
          <w:szCs w:val="24"/>
        </w:rPr>
        <w:t>sometimes crack</w:t>
      </w:r>
      <w:r>
        <w:rPr>
          <w:rFonts w:ascii="Times New Roman" w:hAnsi="Times New Roman" w:cs="Times New Roman"/>
          <w:sz w:val="24"/>
          <w:szCs w:val="24"/>
        </w:rPr>
        <w:t xml:space="preserve"> and leak acid into the storage container.  </w:t>
      </w:r>
      <w:r w:rsidR="00BE628F">
        <w:rPr>
          <w:rFonts w:ascii="Times New Roman" w:hAnsi="Times New Roman" w:cs="Times New Roman"/>
          <w:sz w:val="24"/>
          <w:szCs w:val="24"/>
        </w:rPr>
        <w:t xml:space="preserve">Therefore, </w:t>
      </w:r>
      <w:r>
        <w:rPr>
          <w:rFonts w:ascii="Times New Roman" w:hAnsi="Times New Roman" w:cs="Times New Roman"/>
          <w:sz w:val="24"/>
          <w:szCs w:val="24"/>
        </w:rPr>
        <w:t xml:space="preserve">eye wash </w:t>
      </w:r>
      <w:r w:rsidR="00BE628F">
        <w:rPr>
          <w:rFonts w:ascii="Times New Roman" w:hAnsi="Times New Roman" w:cs="Times New Roman"/>
          <w:sz w:val="24"/>
          <w:szCs w:val="24"/>
        </w:rPr>
        <w:t xml:space="preserve">stations </w:t>
      </w:r>
      <w:r>
        <w:rPr>
          <w:rFonts w:ascii="Times New Roman" w:hAnsi="Times New Roman" w:cs="Times New Roman"/>
          <w:sz w:val="24"/>
          <w:szCs w:val="24"/>
        </w:rPr>
        <w:t>must be installed wit</w:t>
      </w:r>
      <w:r w:rsidR="00520276">
        <w:rPr>
          <w:rFonts w:ascii="Times New Roman" w:hAnsi="Times New Roman" w:cs="Times New Roman"/>
          <w:sz w:val="24"/>
          <w:szCs w:val="24"/>
        </w:rPr>
        <w:t xml:space="preserve">hin 100 feet of hazmat handling and </w:t>
      </w:r>
      <w:r>
        <w:rPr>
          <w:rFonts w:ascii="Times New Roman" w:hAnsi="Times New Roman" w:cs="Times New Roman"/>
          <w:sz w:val="24"/>
          <w:szCs w:val="24"/>
        </w:rPr>
        <w:t>storage.</w:t>
      </w:r>
      <w:r w:rsidR="00BE628F">
        <w:rPr>
          <w:rFonts w:ascii="Times New Roman" w:hAnsi="Times New Roman" w:cs="Times New Roman"/>
          <w:sz w:val="24"/>
          <w:szCs w:val="24"/>
        </w:rPr>
        <w:t xml:space="preserve">  </w:t>
      </w:r>
      <w:r w:rsidR="00424ECB">
        <w:rPr>
          <w:rFonts w:ascii="Times New Roman" w:hAnsi="Times New Roman" w:cs="Times New Roman"/>
          <w:sz w:val="24"/>
          <w:szCs w:val="24"/>
        </w:rPr>
        <w:t xml:space="preserve">Dealers in other states </w:t>
      </w:r>
      <w:r w:rsidR="00865E79">
        <w:rPr>
          <w:rFonts w:ascii="Times New Roman" w:hAnsi="Times New Roman" w:cs="Times New Roman"/>
          <w:sz w:val="24"/>
          <w:szCs w:val="24"/>
        </w:rPr>
        <w:t>may also adopt this requirement regarding eye wash stations</w:t>
      </w:r>
      <w:r w:rsidR="00424ECB">
        <w:rPr>
          <w:rFonts w:ascii="Times New Roman" w:hAnsi="Times New Roman" w:cs="Times New Roman"/>
          <w:sz w:val="24"/>
          <w:szCs w:val="24"/>
        </w:rPr>
        <w:t>.</w:t>
      </w:r>
    </w:p>
    <w:p w:rsidR="00B61893" w:rsidRDefault="00B61893" w:rsidP="00096A26">
      <w:pPr>
        <w:spacing w:after="60"/>
        <w:jc w:val="center"/>
        <w:rPr>
          <w:rFonts w:ascii="Times New Roman" w:hAnsi="Times New Roman" w:cs="Times New Roman"/>
          <w:b/>
          <w:sz w:val="24"/>
          <w:szCs w:val="24"/>
        </w:rPr>
      </w:pPr>
      <w:r w:rsidRPr="00B61893">
        <w:rPr>
          <w:rFonts w:ascii="Times New Roman" w:hAnsi="Times New Roman" w:cs="Times New Roman"/>
          <w:b/>
          <w:sz w:val="24"/>
          <w:szCs w:val="24"/>
        </w:rPr>
        <w:t>CA LAW ON EMPLOYER POLICY ON CARDIOPULMONARY RESUSCITATION</w:t>
      </w:r>
    </w:p>
    <w:p w:rsidR="00F34753" w:rsidRDefault="00B61893" w:rsidP="00096A26">
      <w:pPr>
        <w:shd w:val="clear" w:color="auto" w:fill="FFFFFF"/>
        <w:spacing w:after="60" w:line="330" w:lineRule="atLeast"/>
        <w:jc w:val="both"/>
        <w:textAlignment w:val="baseline"/>
        <w:rPr>
          <w:rFonts w:ascii="Times New Roman" w:eastAsia="Times New Roman" w:hAnsi="Times New Roman" w:cs="Times New Roman"/>
          <w:color w:val="333333"/>
          <w:sz w:val="24"/>
          <w:szCs w:val="24"/>
        </w:rPr>
      </w:pPr>
      <w:r w:rsidRPr="005B142B">
        <w:rPr>
          <w:rFonts w:ascii="Times New Roman" w:hAnsi="Times New Roman" w:cs="Times New Roman"/>
          <w:b/>
          <w:color w:val="000000"/>
          <w:sz w:val="24"/>
          <w:szCs w:val="24"/>
        </w:rPr>
        <w:t xml:space="preserve">Background: </w:t>
      </w:r>
      <w:r w:rsidRPr="005B142B">
        <w:rPr>
          <w:rFonts w:ascii="Times New Roman" w:eastAsia="Times New Roman" w:hAnsi="Times New Roman" w:cs="Times New Roman"/>
          <w:color w:val="333333"/>
          <w:sz w:val="24"/>
          <w:szCs w:val="24"/>
        </w:rPr>
        <w:t xml:space="preserve">Under existing law, a person who, in good faith and not for compensation, renders emergency medical or nonmedical care or assistance at the scene of an emergency is not liable for civil damages resulting from any act or omission, except as specified. </w:t>
      </w:r>
      <w:r w:rsidR="008320E8" w:rsidRPr="005B142B">
        <w:rPr>
          <w:rFonts w:ascii="Times New Roman" w:eastAsia="Times New Roman" w:hAnsi="Times New Roman" w:cs="Times New Roman"/>
          <w:color w:val="333333"/>
          <w:sz w:val="24"/>
          <w:szCs w:val="24"/>
        </w:rPr>
        <w:t xml:space="preserve"> </w:t>
      </w:r>
      <w:r w:rsidRPr="005B142B">
        <w:rPr>
          <w:rFonts w:ascii="Times New Roman" w:eastAsia="Times New Roman" w:hAnsi="Times New Roman" w:cs="Times New Roman"/>
          <w:color w:val="333333"/>
          <w:sz w:val="24"/>
          <w:szCs w:val="24"/>
        </w:rPr>
        <w:t xml:space="preserve">Existing law further provides that a person who has completed </w:t>
      </w:r>
      <w:r w:rsidR="008320E8" w:rsidRPr="005B142B">
        <w:rPr>
          <w:rFonts w:ascii="Times New Roman" w:eastAsia="Times New Roman" w:hAnsi="Times New Roman" w:cs="Times New Roman"/>
          <w:color w:val="333333"/>
          <w:sz w:val="24"/>
          <w:szCs w:val="24"/>
        </w:rPr>
        <w:t xml:space="preserve">a </w:t>
      </w:r>
      <w:r w:rsidRPr="005B142B">
        <w:rPr>
          <w:rFonts w:ascii="Times New Roman" w:eastAsia="Times New Roman" w:hAnsi="Times New Roman" w:cs="Times New Roman"/>
          <w:color w:val="333333"/>
          <w:sz w:val="24"/>
          <w:szCs w:val="24"/>
        </w:rPr>
        <w:t>basic cardiopulmonary resuscitation course that com</w:t>
      </w:r>
      <w:r w:rsidR="008320E8" w:rsidRPr="005B142B">
        <w:rPr>
          <w:rFonts w:ascii="Times New Roman" w:eastAsia="Times New Roman" w:hAnsi="Times New Roman" w:cs="Times New Roman"/>
          <w:color w:val="333333"/>
          <w:sz w:val="24"/>
          <w:szCs w:val="24"/>
        </w:rPr>
        <w:t xml:space="preserve">plies with specified standards </w:t>
      </w:r>
      <w:r w:rsidRPr="005B142B">
        <w:rPr>
          <w:rFonts w:ascii="Times New Roman" w:eastAsia="Times New Roman" w:hAnsi="Times New Roman" w:cs="Times New Roman"/>
          <w:color w:val="333333"/>
          <w:sz w:val="24"/>
          <w:szCs w:val="24"/>
        </w:rPr>
        <w:t>and who in good faith</w:t>
      </w:r>
      <w:r w:rsidR="005B142B">
        <w:rPr>
          <w:rFonts w:ascii="Times New Roman" w:eastAsia="Times New Roman" w:hAnsi="Times New Roman" w:cs="Times New Roman"/>
          <w:color w:val="333333"/>
          <w:sz w:val="24"/>
          <w:szCs w:val="24"/>
        </w:rPr>
        <w:t>,</w:t>
      </w:r>
      <w:r w:rsidRPr="005B142B">
        <w:rPr>
          <w:rFonts w:ascii="Times New Roman" w:eastAsia="Times New Roman" w:hAnsi="Times New Roman" w:cs="Times New Roman"/>
          <w:color w:val="333333"/>
          <w:sz w:val="24"/>
          <w:szCs w:val="24"/>
        </w:rPr>
        <w:t xml:space="preserve"> renders emergency cardiopulmonary resuscitation at the scene of an emergency is not liable for any civil damages as a result of any act or omission, </w:t>
      </w:r>
      <w:r w:rsidR="00210623" w:rsidRPr="005B142B">
        <w:rPr>
          <w:rFonts w:ascii="Times New Roman" w:eastAsia="Times New Roman" w:hAnsi="Times New Roman" w:cs="Times New Roman"/>
          <w:color w:val="333333"/>
          <w:sz w:val="24"/>
          <w:szCs w:val="24"/>
        </w:rPr>
        <w:t xml:space="preserve">with some </w:t>
      </w:r>
      <w:r w:rsidRPr="005B142B">
        <w:rPr>
          <w:rFonts w:ascii="Times New Roman" w:eastAsia="Times New Roman" w:hAnsi="Times New Roman" w:cs="Times New Roman"/>
          <w:color w:val="333333"/>
          <w:sz w:val="24"/>
          <w:szCs w:val="24"/>
        </w:rPr>
        <w:t>except</w:t>
      </w:r>
      <w:r w:rsidR="00210623" w:rsidRPr="005B142B">
        <w:rPr>
          <w:rFonts w:ascii="Times New Roman" w:eastAsia="Times New Roman" w:hAnsi="Times New Roman" w:cs="Times New Roman"/>
          <w:color w:val="333333"/>
          <w:sz w:val="24"/>
          <w:szCs w:val="24"/>
        </w:rPr>
        <w:t>ions</w:t>
      </w:r>
      <w:r w:rsidRPr="005B142B">
        <w:rPr>
          <w:rFonts w:ascii="Times New Roman" w:eastAsia="Times New Roman" w:hAnsi="Times New Roman" w:cs="Times New Roman"/>
          <w:color w:val="333333"/>
          <w:sz w:val="24"/>
          <w:szCs w:val="24"/>
        </w:rPr>
        <w:t>.</w:t>
      </w:r>
    </w:p>
    <w:p w:rsidR="00F34753" w:rsidRDefault="00210623" w:rsidP="00096A26">
      <w:pPr>
        <w:shd w:val="clear" w:color="auto" w:fill="FFFFFF"/>
        <w:spacing w:after="60" w:line="330" w:lineRule="atLeast"/>
        <w:jc w:val="both"/>
        <w:textAlignment w:val="baseline"/>
        <w:rPr>
          <w:rFonts w:ascii="Times New Roman" w:eastAsia="Times New Roman" w:hAnsi="Times New Roman" w:cs="Times New Roman"/>
          <w:b/>
          <w:color w:val="333333"/>
          <w:sz w:val="24"/>
          <w:szCs w:val="24"/>
        </w:rPr>
      </w:pPr>
      <w:r w:rsidRPr="005B142B">
        <w:rPr>
          <w:rFonts w:ascii="Times New Roman" w:eastAsia="Times New Roman" w:hAnsi="Times New Roman" w:cs="Times New Roman"/>
          <w:b/>
          <w:color w:val="333333"/>
          <w:sz w:val="24"/>
          <w:szCs w:val="24"/>
        </w:rPr>
        <w:t xml:space="preserve">CA Bill </w:t>
      </w:r>
      <w:r w:rsidR="00B61893" w:rsidRPr="005B142B">
        <w:rPr>
          <w:rFonts w:ascii="Times New Roman" w:eastAsia="Times New Roman" w:hAnsi="Times New Roman" w:cs="Times New Roman"/>
          <w:b/>
          <w:color w:val="333333"/>
          <w:sz w:val="24"/>
          <w:szCs w:val="24"/>
        </w:rPr>
        <w:t>AB 633 Salas</w:t>
      </w:r>
      <w:r w:rsidR="00B61893" w:rsidRPr="005B142B">
        <w:rPr>
          <w:rFonts w:ascii="Times New Roman" w:eastAsia="Times New Roman" w:hAnsi="Times New Roman" w:cs="Times New Roman"/>
          <w:color w:val="333333"/>
          <w:sz w:val="24"/>
          <w:szCs w:val="24"/>
        </w:rPr>
        <w:t xml:space="preserve">:  </w:t>
      </w:r>
      <w:r w:rsidRPr="00865E79">
        <w:rPr>
          <w:rFonts w:ascii="Times New Roman" w:eastAsia="Times New Roman" w:hAnsi="Times New Roman" w:cs="Times New Roman"/>
          <w:color w:val="333333"/>
          <w:sz w:val="24"/>
          <w:szCs w:val="24"/>
          <w:u w:val="single"/>
        </w:rPr>
        <w:t>A</w:t>
      </w:r>
      <w:r w:rsidR="00865E79">
        <w:rPr>
          <w:rFonts w:ascii="Times New Roman" w:eastAsia="Times New Roman" w:hAnsi="Times New Roman" w:cs="Times New Roman"/>
          <w:color w:val="333333"/>
          <w:sz w:val="24"/>
          <w:szCs w:val="24"/>
          <w:u w:val="single"/>
        </w:rPr>
        <w:t xml:space="preserve">ssembly Bill 633, </w:t>
      </w:r>
      <w:r w:rsidRPr="00865E79">
        <w:rPr>
          <w:rFonts w:ascii="Times New Roman" w:eastAsia="Times New Roman" w:hAnsi="Times New Roman" w:cs="Times New Roman"/>
          <w:color w:val="333333"/>
          <w:sz w:val="24"/>
          <w:szCs w:val="24"/>
          <w:u w:val="single"/>
        </w:rPr>
        <w:t>effective 1/1/14</w:t>
      </w:r>
      <w:r w:rsidR="00865E79">
        <w:rPr>
          <w:rFonts w:ascii="Times New Roman" w:eastAsia="Times New Roman" w:hAnsi="Times New Roman" w:cs="Times New Roman"/>
          <w:color w:val="333333"/>
          <w:sz w:val="24"/>
          <w:szCs w:val="24"/>
          <w:u w:val="single"/>
        </w:rPr>
        <w:t>,</w:t>
      </w:r>
      <w:r w:rsidR="00B61893" w:rsidRPr="00865E79">
        <w:rPr>
          <w:rFonts w:ascii="Times New Roman" w:eastAsia="Times New Roman" w:hAnsi="Times New Roman" w:cs="Times New Roman"/>
          <w:color w:val="333333"/>
          <w:sz w:val="24"/>
          <w:szCs w:val="24"/>
          <w:u w:val="single"/>
        </w:rPr>
        <w:t xml:space="preserve"> prohibit</w:t>
      </w:r>
      <w:r w:rsidR="008320E8" w:rsidRPr="00865E79">
        <w:rPr>
          <w:rFonts w:ascii="Times New Roman" w:eastAsia="Times New Roman" w:hAnsi="Times New Roman" w:cs="Times New Roman"/>
          <w:color w:val="333333"/>
          <w:sz w:val="24"/>
          <w:szCs w:val="24"/>
          <w:u w:val="single"/>
        </w:rPr>
        <w:t>s</w:t>
      </w:r>
      <w:r w:rsidR="00B61893" w:rsidRPr="00865E79">
        <w:rPr>
          <w:rFonts w:ascii="Times New Roman" w:eastAsia="Times New Roman" w:hAnsi="Times New Roman" w:cs="Times New Roman"/>
          <w:color w:val="333333"/>
          <w:sz w:val="24"/>
          <w:szCs w:val="24"/>
          <w:u w:val="single"/>
        </w:rPr>
        <w:t xml:space="preserve"> an employer from having a policy of prohibiting an employee from providing voluntary emergency medical services</w:t>
      </w:r>
      <w:r w:rsidR="00B61893" w:rsidRPr="005B142B">
        <w:rPr>
          <w:rFonts w:ascii="Times New Roman" w:eastAsia="Times New Roman" w:hAnsi="Times New Roman" w:cs="Times New Roman"/>
          <w:color w:val="333333"/>
          <w:sz w:val="24"/>
          <w:szCs w:val="24"/>
        </w:rPr>
        <w:t>, including, but not limited to, cardiopulmonary resuscitation in response to a medical emergency, except as specified. The bill state</w:t>
      </w:r>
      <w:r w:rsidR="008320E8" w:rsidRPr="005B142B">
        <w:rPr>
          <w:rFonts w:ascii="Times New Roman" w:eastAsia="Times New Roman" w:hAnsi="Times New Roman" w:cs="Times New Roman"/>
          <w:color w:val="333333"/>
          <w:sz w:val="24"/>
          <w:szCs w:val="24"/>
        </w:rPr>
        <w:t>s</w:t>
      </w:r>
      <w:r w:rsidR="00B61893" w:rsidRPr="005B142B">
        <w:rPr>
          <w:rFonts w:ascii="Times New Roman" w:eastAsia="Times New Roman" w:hAnsi="Times New Roman" w:cs="Times New Roman"/>
          <w:color w:val="333333"/>
          <w:sz w:val="24"/>
          <w:szCs w:val="24"/>
        </w:rPr>
        <w:t xml:space="preserve"> that these provisions do not impose any express or implied duty on an employer to train its employees regarding emergency medical services or cardiopulmonary resuscitation</w:t>
      </w:r>
      <w:r w:rsidRPr="005B142B">
        <w:rPr>
          <w:rFonts w:ascii="Times New Roman" w:eastAsia="Times New Roman" w:hAnsi="Times New Roman" w:cs="Times New Roman"/>
          <w:color w:val="333333"/>
          <w:sz w:val="24"/>
          <w:szCs w:val="24"/>
        </w:rPr>
        <w:t>.</w:t>
      </w:r>
    </w:p>
    <w:p w:rsidR="00B61893" w:rsidRPr="005B142B" w:rsidRDefault="00210623" w:rsidP="00096A26">
      <w:pPr>
        <w:shd w:val="clear" w:color="auto" w:fill="FFFFFF"/>
        <w:spacing w:after="60" w:line="330" w:lineRule="atLeast"/>
        <w:jc w:val="both"/>
        <w:textAlignment w:val="baseline"/>
        <w:rPr>
          <w:rFonts w:ascii="Times New Roman" w:eastAsia="Times New Roman" w:hAnsi="Times New Roman" w:cs="Times New Roman"/>
          <w:color w:val="333333"/>
          <w:sz w:val="24"/>
          <w:szCs w:val="24"/>
        </w:rPr>
      </w:pPr>
      <w:r w:rsidRPr="005B142B">
        <w:rPr>
          <w:rFonts w:ascii="Times New Roman" w:eastAsia="Times New Roman" w:hAnsi="Times New Roman" w:cs="Times New Roman"/>
          <w:b/>
          <w:color w:val="333333"/>
          <w:sz w:val="24"/>
          <w:szCs w:val="24"/>
        </w:rPr>
        <w:t xml:space="preserve">Take Away:  </w:t>
      </w:r>
      <w:r w:rsidRPr="005B142B">
        <w:rPr>
          <w:rFonts w:ascii="Times New Roman" w:eastAsia="Times New Roman" w:hAnsi="Times New Roman" w:cs="Times New Roman"/>
          <w:color w:val="333333"/>
          <w:sz w:val="24"/>
          <w:szCs w:val="24"/>
        </w:rPr>
        <w:t>Update your employee handbook on the employer policy on cardiopulmonary resuscitation</w:t>
      </w:r>
      <w:r w:rsidR="00865E79">
        <w:rPr>
          <w:rFonts w:ascii="Times New Roman" w:eastAsia="Times New Roman" w:hAnsi="Times New Roman" w:cs="Times New Roman"/>
          <w:color w:val="333333"/>
          <w:sz w:val="24"/>
          <w:szCs w:val="24"/>
        </w:rPr>
        <w:t xml:space="preserve"> in line with AB633 (</w:t>
      </w:r>
      <w:r w:rsidR="00865E79">
        <w:rPr>
          <w:rFonts w:ascii="Times New Roman" w:eastAsia="Times New Roman" w:hAnsi="Times New Roman" w:cs="Times New Roman"/>
          <w:i/>
          <w:color w:val="333333"/>
          <w:sz w:val="24"/>
          <w:szCs w:val="24"/>
        </w:rPr>
        <w:t>Ref: California AB 633 Salas</w:t>
      </w:r>
      <w:r w:rsidR="00865E79" w:rsidRPr="0093503A">
        <w:rPr>
          <w:rFonts w:ascii="Times New Roman" w:eastAsia="Times New Roman" w:hAnsi="Times New Roman" w:cs="Times New Roman"/>
          <w:color w:val="333333"/>
          <w:sz w:val="24"/>
          <w:szCs w:val="24"/>
        </w:rPr>
        <w:t>).</w:t>
      </w:r>
    </w:p>
    <w:p w:rsidR="000E6470" w:rsidRDefault="000E6470" w:rsidP="00096A26">
      <w:pPr>
        <w:spacing w:after="60"/>
        <w:jc w:val="center"/>
        <w:rPr>
          <w:rFonts w:ascii="Times New Roman" w:hAnsi="Times New Roman" w:cs="Times New Roman"/>
          <w:color w:val="000000"/>
          <w:sz w:val="24"/>
          <w:szCs w:val="24"/>
        </w:rPr>
      </w:pPr>
      <w:r w:rsidRPr="00B61893">
        <w:rPr>
          <w:rFonts w:ascii="Times New Roman" w:hAnsi="Times New Roman" w:cs="Times New Roman"/>
          <w:b/>
          <w:sz w:val="24"/>
          <w:szCs w:val="24"/>
        </w:rPr>
        <w:t>LABO</w:t>
      </w:r>
      <w:r w:rsidRPr="00B61893">
        <w:rPr>
          <w:rFonts w:ascii="Times New Roman" w:hAnsi="Times New Roman" w:cs="Times New Roman"/>
          <w:b/>
          <w:color w:val="000000"/>
          <w:sz w:val="24"/>
          <w:szCs w:val="24"/>
        </w:rPr>
        <w:t>R LAW POSTING</w:t>
      </w:r>
    </w:p>
    <w:p w:rsidR="00514831" w:rsidRDefault="000E6470" w:rsidP="00096A26">
      <w:pPr>
        <w:spacing w:after="60"/>
        <w:jc w:val="both"/>
        <w:rPr>
          <w:rFonts w:ascii="Times New Roman" w:hAnsi="Times New Roman" w:cs="Times New Roman"/>
          <w:color w:val="000000"/>
          <w:sz w:val="24"/>
          <w:szCs w:val="24"/>
        </w:rPr>
      </w:pPr>
      <w:r w:rsidRPr="000E6470">
        <w:rPr>
          <w:rFonts w:ascii="Times New Roman" w:hAnsi="Times New Roman" w:cs="Times New Roman"/>
          <w:b/>
          <w:color w:val="000000"/>
          <w:sz w:val="24"/>
          <w:szCs w:val="24"/>
        </w:rPr>
        <w:t>Background</w:t>
      </w:r>
      <w:r w:rsidRPr="0093503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Back in 2011, the </w:t>
      </w:r>
      <w:r w:rsidR="008320E8">
        <w:rPr>
          <w:rFonts w:ascii="Times New Roman" w:hAnsi="Times New Roman" w:cs="Times New Roman"/>
          <w:color w:val="000000"/>
          <w:sz w:val="24"/>
          <w:szCs w:val="24"/>
        </w:rPr>
        <w:t>National Labor Review Board (</w:t>
      </w:r>
      <w:r>
        <w:rPr>
          <w:rFonts w:ascii="Times New Roman" w:hAnsi="Times New Roman" w:cs="Times New Roman"/>
          <w:color w:val="000000"/>
          <w:sz w:val="24"/>
          <w:szCs w:val="24"/>
        </w:rPr>
        <w:t>NLRB</w:t>
      </w:r>
      <w:r w:rsidR="008320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issued a rule that </w:t>
      </w:r>
      <w:r w:rsidR="008320E8">
        <w:rPr>
          <w:rFonts w:ascii="Times New Roman" w:hAnsi="Times New Roman" w:cs="Times New Roman"/>
          <w:color w:val="000000"/>
          <w:sz w:val="24"/>
          <w:szCs w:val="24"/>
        </w:rPr>
        <w:t>required almost all employers (those with b</w:t>
      </w:r>
      <w:r>
        <w:rPr>
          <w:rFonts w:ascii="Times New Roman" w:hAnsi="Times New Roman" w:cs="Times New Roman"/>
          <w:color w:val="000000"/>
          <w:sz w:val="24"/>
          <w:szCs w:val="24"/>
        </w:rPr>
        <w:t>usiness revenue</w:t>
      </w:r>
      <w:r w:rsidR="005B142B">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more than $500,000) to post</w:t>
      </w:r>
      <w:r w:rsidR="006522A5">
        <w:rPr>
          <w:rFonts w:ascii="Times New Roman" w:hAnsi="Times New Roman" w:cs="Times New Roman"/>
          <w:color w:val="000000"/>
          <w:sz w:val="24"/>
          <w:szCs w:val="24"/>
        </w:rPr>
        <w:t xml:space="preserve"> a</w:t>
      </w:r>
      <w:r w:rsidR="008320E8">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006522A5">
        <w:rPr>
          <w:rFonts w:ascii="Times New Roman" w:hAnsi="Times New Roman" w:cs="Times New Roman"/>
          <w:color w:val="000000"/>
          <w:sz w:val="24"/>
          <w:szCs w:val="24"/>
        </w:rPr>
        <w:t>NLRB poster</w:t>
      </w:r>
      <w:r>
        <w:rPr>
          <w:rFonts w:ascii="Times New Roman" w:hAnsi="Times New Roman" w:cs="Times New Roman"/>
          <w:color w:val="000000"/>
          <w:sz w:val="24"/>
          <w:szCs w:val="24"/>
        </w:rPr>
        <w:t xml:space="preserve">.  The poster </w:t>
      </w:r>
      <w:r w:rsidR="006522A5">
        <w:rPr>
          <w:rFonts w:ascii="Times New Roman" w:hAnsi="Times New Roman" w:cs="Times New Roman"/>
          <w:color w:val="000000"/>
          <w:sz w:val="24"/>
          <w:szCs w:val="24"/>
        </w:rPr>
        <w:t>spelled out to</w:t>
      </w:r>
      <w:r>
        <w:rPr>
          <w:rFonts w:ascii="Times New Roman" w:hAnsi="Times New Roman" w:cs="Times New Roman"/>
          <w:color w:val="000000"/>
          <w:sz w:val="24"/>
          <w:szCs w:val="24"/>
        </w:rPr>
        <w:t xml:space="preserve"> employee</w:t>
      </w:r>
      <w:r w:rsidR="006522A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their rights under the </w:t>
      </w:r>
      <w:r w:rsidR="008320E8">
        <w:rPr>
          <w:rFonts w:ascii="Times New Roman" w:hAnsi="Times New Roman" w:cs="Times New Roman"/>
          <w:color w:val="000000"/>
          <w:sz w:val="24"/>
          <w:szCs w:val="24"/>
        </w:rPr>
        <w:t>National Labor Review Act (</w:t>
      </w:r>
      <w:r>
        <w:rPr>
          <w:rFonts w:ascii="Times New Roman" w:hAnsi="Times New Roman" w:cs="Times New Roman"/>
          <w:color w:val="000000"/>
          <w:sz w:val="24"/>
          <w:szCs w:val="24"/>
        </w:rPr>
        <w:t>NLRA</w:t>
      </w:r>
      <w:r w:rsidR="008320E8">
        <w:rPr>
          <w:rFonts w:ascii="Times New Roman" w:hAnsi="Times New Roman" w:cs="Times New Roman"/>
          <w:color w:val="000000"/>
          <w:sz w:val="24"/>
          <w:szCs w:val="24"/>
        </w:rPr>
        <w:t>)</w:t>
      </w:r>
      <w:r w:rsidR="005B14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such as the right to form union</w:t>
      </w:r>
      <w:r w:rsidR="008320E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4D6C5A">
        <w:rPr>
          <w:rFonts w:ascii="Times New Roman" w:hAnsi="Times New Roman" w:cs="Times New Roman"/>
          <w:color w:val="000000"/>
          <w:sz w:val="24"/>
          <w:szCs w:val="24"/>
        </w:rPr>
        <w:br/>
      </w:r>
    </w:p>
    <w:p w:rsidR="00514831" w:rsidRDefault="0051483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65E79" w:rsidRDefault="000E6470" w:rsidP="00096A26">
      <w:pPr>
        <w:spacing w:after="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bargain</w:t>
      </w:r>
      <w:proofErr w:type="gramEnd"/>
      <w:r>
        <w:rPr>
          <w:rFonts w:ascii="Times New Roman" w:hAnsi="Times New Roman" w:cs="Times New Roman"/>
          <w:color w:val="000000"/>
          <w:sz w:val="24"/>
          <w:szCs w:val="24"/>
        </w:rPr>
        <w:t xml:space="preserve"> collectively, discuss terms of their employment with co-workers</w:t>
      </w:r>
      <w:r w:rsidR="008320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522A5">
        <w:rPr>
          <w:rFonts w:ascii="Times New Roman" w:hAnsi="Times New Roman" w:cs="Times New Roman"/>
          <w:color w:val="000000"/>
          <w:sz w:val="24"/>
          <w:szCs w:val="24"/>
        </w:rPr>
        <w:t>and other prescriptions of the NLR</w:t>
      </w:r>
      <w:r w:rsidR="00B97851">
        <w:rPr>
          <w:rFonts w:ascii="Times New Roman" w:hAnsi="Times New Roman" w:cs="Times New Roman"/>
          <w:color w:val="000000"/>
          <w:sz w:val="24"/>
          <w:szCs w:val="24"/>
        </w:rPr>
        <w:t>A</w:t>
      </w:r>
      <w:r w:rsidR="008320E8">
        <w:rPr>
          <w:rFonts w:ascii="Times New Roman" w:hAnsi="Times New Roman" w:cs="Times New Roman"/>
          <w:color w:val="000000"/>
          <w:sz w:val="24"/>
          <w:szCs w:val="24"/>
        </w:rPr>
        <w:t xml:space="preserve">. </w:t>
      </w:r>
      <w:r w:rsidR="004D6C5A">
        <w:rPr>
          <w:rFonts w:ascii="Times New Roman" w:hAnsi="Times New Roman" w:cs="Times New Roman"/>
          <w:color w:val="000000"/>
          <w:sz w:val="24"/>
          <w:szCs w:val="24"/>
        </w:rPr>
        <w:t xml:space="preserve">It also provided a NLRB contact for employees seeking information on union matters, etc.  </w:t>
      </w:r>
      <w:r w:rsidR="006522A5">
        <w:rPr>
          <w:rFonts w:ascii="Times New Roman" w:hAnsi="Times New Roman" w:cs="Times New Roman"/>
          <w:color w:val="000000"/>
          <w:sz w:val="24"/>
          <w:szCs w:val="24"/>
        </w:rPr>
        <w:t xml:space="preserve">Failure to post the poster was considered unfair labor practice that could bring in a </w:t>
      </w:r>
      <w:r w:rsidR="00B61893">
        <w:rPr>
          <w:rFonts w:ascii="Times New Roman" w:hAnsi="Times New Roman" w:cs="Times New Roman"/>
          <w:color w:val="000000"/>
          <w:sz w:val="24"/>
          <w:szCs w:val="24"/>
        </w:rPr>
        <w:t>spate of</w:t>
      </w:r>
      <w:r w:rsidR="006522A5">
        <w:rPr>
          <w:rFonts w:ascii="Times New Roman" w:hAnsi="Times New Roman" w:cs="Times New Roman"/>
          <w:color w:val="000000"/>
          <w:sz w:val="24"/>
          <w:szCs w:val="24"/>
        </w:rPr>
        <w:t xml:space="preserve"> regulatory action.  Needless to say</w:t>
      </w:r>
      <w:r w:rsidR="005B142B">
        <w:rPr>
          <w:rFonts w:ascii="Times New Roman" w:hAnsi="Times New Roman" w:cs="Times New Roman"/>
          <w:color w:val="000000"/>
          <w:sz w:val="24"/>
          <w:szCs w:val="24"/>
        </w:rPr>
        <w:t>,</w:t>
      </w:r>
      <w:r w:rsidR="00B61893">
        <w:rPr>
          <w:rFonts w:ascii="Times New Roman" w:hAnsi="Times New Roman" w:cs="Times New Roman"/>
          <w:color w:val="000000"/>
          <w:sz w:val="24"/>
          <w:szCs w:val="24"/>
        </w:rPr>
        <w:t xml:space="preserve"> the rule met </w:t>
      </w:r>
      <w:r w:rsidR="008320E8">
        <w:rPr>
          <w:rFonts w:ascii="Times New Roman" w:hAnsi="Times New Roman" w:cs="Times New Roman"/>
          <w:color w:val="000000"/>
          <w:sz w:val="24"/>
          <w:szCs w:val="24"/>
        </w:rPr>
        <w:t xml:space="preserve">with </w:t>
      </w:r>
      <w:r w:rsidR="00B61893">
        <w:rPr>
          <w:rFonts w:ascii="Times New Roman" w:hAnsi="Times New Roman" w:cs="Times New Roman"/>
          <w:color w:val="000000"/>
          <w:sz w:val="24"/>
          <w:szCs w:val="24"/>
        </w:rPr>
        <w:t>stiff resistance from employer groups and</w:t>
      </w:r>
      <w:r w:rsidR="006522A5">
        <w:rPr>
          <w:rFonts w:ascii="Times New Roman" w:hAnsi="Times New Roman" w:cs="Times New Roman"/>
          <w:color w:val="000000"/>
          <w:sz w:val="24"/>
          <w:szCs w:val="24"/>
        </w:rPr>
        <w:t xml:space="preserve"> litigation ensued between </w:t>
      </w:r>
      <w:r w:rsidR="008320E8">
        <w:rPr>
          <w:rFonts w:ascii="Times New Roman" w:hAnsi="Times New Roman" w:cs="Times New Roman"/>
          <w:color w:val="000000"/>
          <w:sz w:val="24"/>
          <w:szCs w:val="24"/>
        </w:rPr>
        <w:t xml:space="preserve">the </w:t>
      </w:r>
      <w:r w:rsidR="006522A5">
        <w:rPr>
          <w:rFonts w:ascii="Times New Roman" w:hAnsi="Times New Roman" w:cs="Times New Roman"/>
          <w:color w:val="000000"/>
          <w:sz w:val="24"/>
          <w:szCs w:val="24"/>
        </w:rPr>
        <w:t>NLRB and groups representing employer</w:t>
      </w:r>
      <w:r w:rsidR="00B61893">
        <w:rPr>
          <w:rFonts w:ascii="Times New Roman" w:hAnsi="Times New Roman" w:cs="Times New Roman"/>
          <w:color w:val="000000"/>
          <w:sz w:val="24"/>
          <w:szCs w:val="24"/>
        </w:rPr>
        <w:t>s</w:t>
      </w:r>
      <w:r w:rsidR="006522A5">
        <w:rPr>
          <w:rFonts w:ascii="Times New Roman" w:hAnsi="Times New Roman" w:cs="Times New Roman"/>
          <w:color w:val="000000"/>
          <w:sz w:val="24"/>
          <w:szCs w:val="24"/>
        </w:rPr>
        <w:t xml:space="preserve">.  </w:t>
      </w:r>
    </w:p>
    <w:p w:rsidR="000E6470" w:rsidRDefault="0011020B" w:rsidP="00096A26">
      <w:pPr>
        <w:spacing w:after="60"/>
        <w:rPr>
          <w:rFonts w:ascii="Times New Roman" w:hAnsi="Times New Roman" w:cs="Times New Roman"/>
          <w:color w:val="000000"/>
          <w:sz w:val="24"/>
          <w:szCs w:val="24"/>
        </w:rPr>
      </w:pPr>
      <w:r>
        <w:rPr>
          <w:rFonts w:ascii="Times New Roman" w:hAnsi="Times New Roman" w:cs="Times New Roman"/>
          <w:b/>
          <w:color w:val="000000"/>
          <w:sz w:val="24"/>
          <w:szCs w:val="24"/>
        </w:rPr>
        <w:t>Appeals Court</w:t>
      </w:r>
      <w:r w:rsidR="00865E79" w:rsidRPr="00865E79">
        <w:rPr>
          <w:rFonts w:ascii="Times New Roman" w:hAnsi="Times New Roman" w:cs="Times New Roman"/>
          <w:b/>
          <w:color w:val="000000"/>
          <w:sz w:val="24"/>
          <w:szCs w:val="24"/>
        </w:rPr>
        <w:t xml:space="preserve"> Decision</w:t>
      </w:r>
      <w:r w:rsidR="00865E79" w:rsidRPr="0093503A">
        <w:rPr>
          <w:rFonts w:ascii="Times New Roman" w:hAnsi="Times New Roman" w:cs="Times New Roman"/>
          <w:b/>
          <w:color w:val="000000"/>
          <w:sz w:val="24"/>
          <w:szCs w:val="24"/>
        </w:rPr>
        <w:t>:</w:t>
      </w:r>
      <w:r w:rsidR="00865E79">
        <w:rPr>
          <w:rFonts w:ascii="Times New Roman" w:hAnsi="Times New Roman" w:cs="Times New Roman"/>
          <w:color w:val="000000"/>
          <w:sz w:val="24"/>
          <w:szCs w:val="24"/>
        </w:rPr>
        <w:t xml:space="preserve">  </w:t>
      </w:r>
      <w:r w:rsidR="00B97851">
        <w:rPr>
          <w:rFonts w:ascii="Times New Roman" w:hAnsi="Times New Roman" w:cs="Times New Roman"/>
          <w:color w:val="000000"/>
          <w:sz w:val="24"/>
          <w:szCs w:val="24"/>
        </w:rPr>
        <w:t>Earlier, a</w:t>
      </w:r>
      <w:r w:rsidR="006522A5">
        <w:rPr>
          <w:rFonts w:ascii="Times New Roman" w:hAnsi="Times New Roman" w:cs="Times New Roman"/>
          <w:color w:val="000000"/>
          <w:sz w:val="24"/>
          <w:szCs w:val="24"/>
        </w:rPr>
        <w:t xml:space="preserve"> judge affirmed the NLR</w:t>
      </w:r>
      <w:r w:rsidR="00EE0001">
        <w:rPr>
          <w:rFonts w:ascii="Times New Roman" w:hAnsi="Times New Roman" w:cs="Times New Roman"/>
          <w:color w:val="000000"/>
          <w:sz w:val="24"/>
          <w:szCs w:val="24"/>
        </w:rPr>
        <w:t>B</w:t>
      </w:r>
      <w:r w:rsidR="006522A5">
        <w:rPr>
          <w:rFonts w:ascii="Times New Roman" w:hAnsi="Times New Roman" w:cs="Times New Roman"/>
          <w:color w:val="000000"/>
          <w:sz w:val="24"/>
          <w:szCs w:val="24"/>
        </w:rPr>
        <w:t xml:space="preserve"> directive</w:t>
      </w:r>
      <w:r w:rsidR="00B97851">
        <w:rPr>
          <w:rFonts w:ascii="Times New Roman" w:hAnsi="Times New Roman" w:cs="Times New Roman"/>
          <w:color w:val="000000"/>
          <w:sz w:val="24"/>
          <w:szCs w:val="24"/>
        </w:rPr>
        <w:t xml:space="preserve"> of the poster requirement</w:t>
      </w:r>
      <w:r w:rsidR="006522A5">
        <w:rPr>
          <w:rFonts w:ascii="Times New Roman" w:hAnsi="Times New Roman" w:cs="Times New Roman"/>
          <w:color w:val="000000"/>
          <w:sz w:val="24"/>
          <w:szCs w:val="24"/>
        </w:rPr>
        <w:t xml:space="preserve"> that was later challenged in </w:t>
      </w:r>
      <w:r w:rsidR="00B97851">
        <w:rPr>
          <w:rFonts w:ascii="Times New Roman" w:hAnsi="Times New Roman" w:cs="Times New Roman"/>
          <w:color w:val="000000"/>
          <w:sz w:val="24"/>
          <w:szCs w:val="24"/>
        </w:rPr>
        <w:t xml:space="preserve">the </w:t>
      </w:r>
      <w:r w:rsidR="006522A5">
        <w:rPr>
          <w:rFonts w:ascii="Times New Roman" w:hAnsi="Times New Roman" w:cs="Times New Roman"/>
          <w:color w:val="000000"/>
          <w:sz w:val="24"/>
          <w:szCs w:val="24"/>
        </w:rPr>
        <w:t xml:space="preserve">appeals court </w:t>
      </w:r>
      <w:r w:rsidR="00B97851">
        <w:rPr>
          <w:rFonts w:ascii="Times New Roman" w:hAnsi="Times New Roman" w:cs="Times New Roman"/>
          <w:color w:val="000000"/>
          <w:sz w:val="24"/>
          <w:szCs w:val="24"/>
        </w:rPr>
        <w:t>by</w:t>
      </w:r>
      <w:r w:rsidR="006522A5">
        <w:rPr>
          <w:rFonts w:ascii="Times New Roman" w:hAnsi="Times New Roman" w:cs="Times New Roman"/>
          <w:color w:val="000000"/>
          <w:sz w:val="24"/>
          <w:szCs w:val="24"/>
        </w:rPr>
        <w:t xml:space="preserve"> the employer group</w:t>
      </w:r>
      <w:r w:rsidR="00B97851">
        <w:rPr>
          <w:rFonts w:ascii="Times New Roman" w:hAnsi="Times New Roman" w:cs="Times New Roman"/>
          <w:color w:val="000000"/>
          <w:sz w:val="24"/>
          <w:szCs w:val="24"/>
        </w:rPr>
        <w:t>.  The Appeals Court reversed the lower courts decision</w:t>
      </w:r>
      <w:r w:rsidR="006522A5">
        <w:rPr>
          <w:rFonts w:ascii="Times New Roman" w:hAnsi="Times New Roman" w:cs="Times New Roman"/>
          <w:color w:val="000000"/>
          <w:sz w:val="24"/>
          <w:szCs w:val="24"/>
        </w:rPr>
        <w:t xml:space="preserve"> </w:t>
      </w:r>
      <w:r w:rsidR="00865E79">
        <w:rPr>
          <w:rFonts w:ascii="Times New Roman" w:hAnsi="Times New Roman" w:cs="Times New Roman"/>
          <w:color w:val="000000"/>
          <w:sz w:val="24"/>
          <w:szCs w:val="24"/>
        </w:rPr>
        <w:t xml:space="preserve">and hence, the poster is no longer </w:t>
      </w:r>
      <w:r w:rsidR="00B97851">
        <w:rPr>
          <w:rFonts w:ascii="Times New Roman" w:hAnsi="Times New Roman" w:cs="Times New Roman"/>
          <w:color w:val="000000"/>
          <w:sz w:val="24"/>
          <w:szCs w:val="24"/>
        </w:rPr>
        <w:t>a requirement</w:t>
      </w:r>
      <w:r w:rsidR="006522A5">
        <w:rPr>
          <w:rFonts w:ascii="Times New Roman" w:hAnsi="Times New Roman" w:cs="Times New Roman"/>
          <w:color w:val="000000"/>
          <w:sz w:val="24"/>
          <w:szCs w:val="24"/>
        </w:rPr>
        <w:t xml:space="preserve">.  The deadline for appeal to the Appeals Court decision to the US Supreme Court has </w:t>
      </w:r>
      <w:r w:rsidR="008320E8">
        <w:rPr>
          <w:rFonts w:ascii="Times New Roman" w:hAnsi="Times New Roman" w:cs="Times New Roman"/>
          <w:color w:val="000000"/>
          <w:sz w:val="24"/>
          <w:szCs w:val="24"/>
        </w:rPr>
        <w:t xml:space="preserve">passed </w:t>
      </w:r>
      <w:r w:rsidR="006522A5">
        <w:rPr>
          <w:rFonts w:ascii="Times New Roman" w:hAnsi="Times New Roman" w:cs="Times New Roman"/>
          <w:color w:val="000000"/>
          <w:sz w:val="24"/>
          <w:szCs w:val="24"/>
        </w:rPr>
        <w:t xml:space="preserve">and </w:t>
      </w:r>
      <w:r w:rsidR="008320E8">
        <w:rPr>
          <w:rFonts w:ascii="Times New Roman" w:hAnsi="Times New Roman" w:cs="Times New Roman"/>
          <w:color w:val="000000"/>
          <w:sz w:val="24"/>
          <w:szCs w:val="24"/>
        </w:rPr>
        <w:t>t</w:t>
      </w:r>
      <w:r w:rsidR="006522A5">
        <w:rPr>
          <w:rFonts w:ascii="Times New Roman" w:hAnsi="Times New Roman" w:cs="Times New Roman"/>
          <w:color w:val="000000"/>
          <w:sz w:val="24"/>
          <w:szCs w:val="24"/>
        </w:rPr>
        <w:t>he NLR</w:t>
      </w:r>
      <w:r w:rsidR="00EE0001">
        <w:rPr>
          <w:rFonts w:ascii="Times New Roman" w:hAnsi="Times New Roman" w:cs="Times New Roman"/>
          <w:color w:val="000000"/>
          <w:sz w:val="24"/>
          <w:szCs w:val="24"/>
        </w:rPr>
        <w:t>B</w:t>
      </w:r>
      <w:r w:rsidR="006522A5">
        <w:rPr>
          <w:rFonts w:ascii="Times New Roman" w:hAnsi="Times New Roman" w:cs="Times New Roman"/>
          <w:color w:val="000000"/>
          <w:sz w:val="24"/>
          <w:szCs w:val="24"/>
        </w:rPr>
        <w:t xml:space="preserve"> has not appealed the </w:t>
      </w:r>
      <w:r w:rsidR="00B97851">
        <w:rPr>
          <w:rFonts w:ascii="Times New Roman" w:hAnsi="Times New Roman" w:cs="Times New Roman"/>
          <w:color w:val="000000"/>
          <w:sz w:val="24"/>
          <w:szCs w:val="24"/>
        </w:rPr>
        <w:t xml:space="preserve">final </w:t>
      </w:r>
      <w:r w:rsidR="006522A5">
        <w:rPr>
          <w:rFonts w:ascii="Times New Roman" w:hAnsi="Times New Roman" w:cs="Times New Roman"/>
          <w:color w:val="000000"/>
          <w:sz w:val="24"/>
          <w:szCs w:val="24"/>
        </w:rPr>
        <w:t>decision.</w:t>
      </w:r>
      <w:r w:rsidR="008320E8">
        <w:rPr>
          <w:rFonts w:ascii="Times New Roman" w:hAnsi="Times New Roman" w:cs="Times New Roman"/>
          <w:color w:val="000000"/>
          <w:sz w:val="24"/>
          <w:szCs w:val="24"/>
        </w:rPr>
        <w:br/>
      </w:r>
      <w:r w:rsidR="00865E79">
        <w:rPr>
          <w:rFonts w:ascii="Times New Roman" w:hAnsi="Times New Roman" w:cs="Times New Roman"/>
          <w:b/>
          <w:color w:val="000000"/>
          <w:sz w:val="24"/>
          <w:szCs w:val="24"/>
        </w:rPr>
        <w:t>Take Away</w:t>
      </w:r>
      <w:r w:rsidR="006522A5" w:rsidRPr="0093503A">
        <w:rPr>
          <w:rFonts w:ascii="Times New Roman" w:hAnsi="Times New Roman" w:cs="Times New Roman"/>
          <w:b/>
          <w:color w:val="000000"/>
          <w:sz w:val="24"/>
          <w:szCs w:val="24"/>
        </w:rPr>
        <w:t>:</w:t>
      </w:r>
      <w:r w:rsidR="006522A5">
        <w:rPr>
          <w:rFonts w:ascii="Times New Roman" w:hAnsi="Times New Roman" w:cs="Times New Roman"/>
          <w:color w:val="000000"/>
          <w:sz w:val="24"/>
          <w:szCs w:val="24"/>
        </w:rPr>
        <w:t xml:space="preserve">  You can remove this poster from your labor law poster wall as it is no longer required by law for </w:t>
      </w:r>
      <w:r w:rsidR="00865E79">
        <w:rPr>
          <w:rFonts w:ascii="Times New Roman" w:hAnsi="Times New Roman" w:cs="Times New Roman"/>
          <w:color w:val="000000"/>
          <w:sz w:val="24"/>
          <w:szCs w:val="24"/>
        </w:rPr>
        <w:t>the employer</w:t>
      </w:r>
      <w:r w:rsidR="006522A5">
        <w:rPr>
          <w:rFonts w:ascii="Times New Roman" w:hAnsi="Times New Roman" w:cs="Times New Roman"/>
          <w:color w:val="000000"/>
          <w:sz w:val="24"/>
          <w:szCs w:val="24"/>
        </w:rPr>
        <w:t xml:space="preserve"> to post the poster.  </w:t>
      </w:r>
      <w:r w:rsidR="00865E79">
        <w:rPr>
          <w:rFonts w:ascii="Times New Roman" w:hAnsi="Times New Roman" w:cs="Times New Roman"/>
          <w:color w:val="000000"/>
          <w:sz w:val="24"/>
          <w:szCs w:val="24"/>
        </w:rPr>
        <w:t>You may consult your labor l</w:t>
      </w:r>
      <w:r w:rsidR="006522A5">
        <w:rPr>
          <w:rFonts w:ascii="Times New Roman" w:hAnsi="Times New Roman" w:cs="Times New Roman"/>
          <w:color w:val="000000"/>
          <w:sz w:val="24"/>
          <w:szCs w:val="24"/>
        </w:rPr>
        <w:t>awyer for further details.</w:t>
      </w:r>
      <w:r w:rsidR="00210623">
        <w:rPr>
          <w:rFonts w:ascii="Times New Roman" w:hAnsi="Times New Roman" w:cs="Times New Roman"/>
          <w:color w:val="000000"/>
          <w:sz w:val="24"/>
          <w:szCs w:val="24"/>
        </w:rPr>
        <w:t xml:space="preserve"> </w:t>
      </w:r>
      <w:r w:rsidR="00BC58A9">
        <w:rPr>
          <w:rFonts w:ascii="Times New Roman" w:hAnsi="Times New Roman" w:cs="Times New Roman"/>
          <w:color w:val="000000"/>
          <w:sz w:val="24"/>
          <w:szCs w:val="24"/>
        </w:rPr>
        <w:t xml:space="preserve"> </w:t>
      </w:r>
      <w:r w:rsidR="006522A5" w:rsidRPr="00A005FD">
        <w:rPr>
          <w:rFonts w:ascii="Times New Roman" w:hAnsi="Times New Roman" w:cs="Times New Roman"/>
          <w:i/>
          <w:color w:val="000000"/>
          <w:sz w:val="24"/>
          <w:szCs w:val="24"/>
        </w:rPr>
        <w:t>(You can see the poster</w:t>
      </w:r>
      <w:r w:rsidR="00BC58A9" w:rsidRPr="00A005FD">
        <w:rPr>
          <w:rFonts w:ascii="Times New Roman" w:hAnsi="Times New Roman" w:cs="Times New Roman"/>
          <w:i/>
          <w:color w:val="000000"/>
          <w:sz w:val="24"/>
          <w:szCs w:val="24"/>
        </w:rPr>
        <w:t xml:space="preserve"> at </w:t>
      </w:r>
      <w:hyperlink r:id="rId8" w:history="1">
        <w:r w:rsidR="006522A5" w:rsidRPr="00A005FD">
          <w:rPr>
            <w:rStyle w:val="Hyperlink"/>
            <w:rFonts w:ascii="Times New Roman" w:hAnsi="Times New Roman" w:cs="Times New Roman"/>
            <w:i/>
            <w:sz w:val="24"/>
            <w:szCs w:val="24"/>
          </w:rPr>
          <w:t>http://www.nlrb.gov/sites/default/files/attachments/basic-page/node-4095/employeerightsposter-8-5x11.pdf</w:t>
        </w:r>
      </w:hyperlink>
      <w:r w:rsidR="00865E79" w:rsidRPr="0093503A">
        <w:rPr>
          <w:rFonts w:ascii="Times New Roman" w:hAnsi="Times New Roman" w:cs="Times New Roman"/>
          <w:color w:val="000000"/>
          <w:sz w:val="24"/>
          <w:szCs w:val="24"/>
        </w:rPr>
        <w:t>)</w:t>
      </w:r>
    </w:p>
    <w:p w:rsidR="006522A5" w:rsidRDefault="00424ECB" w:rsidP="00096A26">
      <w:pPr>
        <w:spacing w:after="60"/>
        <w:jc w:val="center"/>
        <w:rPr>
          <w:rFonts w:ascii="Times New Roman" w:hAnsi="Times New Roman" w:cs="Times New Roman"/>
          <w:b/>
          <w:color w:val="000000"/>
          <w:sz w:val="24"/>
          <w:szCs w:val="24"/>
        </w:rPr>
      </w:pPr>
      <w:r w:rsidRPr="00424ECB">
        <w:rPr>
          <w:rFonts w:ascii="Times New Roman" w:hAnsi="Times New Roman" w:cs="Times New Roman"/>
          <w:b/>
          <w:color w:val="000000"/>
          <w:sz w:val="24"/>
          <w:szCs w:val="24"/>
        </w:rPr>
        <w:t>MINIMUM PENALTY FOR FAILURE TO REPORT SERIOUS INJURY</w:t>
      </w:r>
    </w:p>
    <w:p w:rsidR="00BC58A9" w:rsidRDefault="00424ECB" w:rsidP="00096A26">
      <w:pPr>
        <w:pStyle w:val="NormalWeb"/>
        <w:spacing w:before="0" w:beforeAutospacing="0" w:after="60" w:afterAutospacing="0" w:line="276" w:lineRule="auto"/>
        <w:jc w:val="both"/>
        <w:rPr>
          <w:color w:val="000000"/>
        </w:rPr>
      </w:pPr>
      <w:r w:rsidRPr="00424ECB">
        <w:rPr>
          <w:b/>
          <w:color w:val="000000"/>
        </w:rPr>
        <w:t>Background</w:t>
      </w:r>
      <w:r w:rsidRPr="0093503A">
        <w:rPr>
          <w:b/>
          <w:color w:val="000000"/>
        </w:rPr>
        <w:t>:</w:t>
      </w:r>
      <w:r w:rsidRPr="00424ECB">
        <w:rPr>
          <w:color w:val="000000"/>
        </w:rPr>
        <w:t xml:space="preserve">  </w:t>
      </w:r>
      <w:r>
        <w:rPr>
          <w:color w:val="000000"/>
        </w:rPr>
        <w:t>The</w:t>
      </w:r>
      <w:r w:rsidRPr="00424ECB">
        <w:rPr>
          <w:color w:val="000000"/>
        </w:rPr>
        <w:t xml:space="preserve"> minimum penalty for failure to report a serious occupational injury, illness</w:t>
      </w:r>
      <w:r w:rsidR="005612B3">
        <w:rPr>
          <w:color w:val="000000"/>
        </w:rPr>
        <w:t>,</w:t>
      </w:r>
      <w:r w:rsidRPr="00424ECB">
        <w:rPr>
          <w:color w:val="000000"/>
        </w:rPr>
        <w:t xml:space="preserve"> or accident to OSHA </w:t>
      </w:r>
      <w:r w:rsidR="00B97851">
        <w:rPr>
          <w:color w:val="000000"/>
        </w:rPr>
        <w:t>has been increased</w:t>
      </w:r>
      <w:r w:rsidRPr="00424ECB">
        <w:rPr>
          <w:color w:val="000000"/>
        </w:rPr>
        <w:t xml:space="preserve"> t</w:t>
      </w:r>
      <w:r w:rsidR="00A005FD">
        <w:rPr>
          <w:color w:val="000000"/>
        </w:rPr>
        <w:t>o $5,000. Both Fed-OSHA and Cal</w:t>
      </w:r>
      <w:r w:rsidR="005612B3">
        <w:rPr>
          <w:color w:val="000000"/>
        </w:rPr>
        <w:t>/</w:t>
      </w:r>
      <w:r w:rsidRPr="00424ECB">
        <w:rPr>
          <w:color w:val="000000"/>
        </w:rPr>
        <w:t>OSHA require that all serious injuries or fatalities to employees from accidents related to work be reported to the nearest OSHA office</w:t>
      </w:r>
      <w:r>
        <w:rPr>
          <w:color w:val="000000"/>
        </w:rPr>
        <w:t xml:space="preserve"> eve</w:t>
      </w:r>
      <w:r w:rsidR="00BC58A9">
        <w:rPr>
          <w:color w:val="000000"/>
        </w:rPr>
        <w:t>n if the accident occurs on a w</w:t>
      </w:r>
      <w:r>
        <w:rPr>
          <w:color w:val="000000"/>
        </w:rPr>
        <w:t>eek</w:t>
      </w:r>
      <w:r w:rsidR="00690CC6">
        <w:rPr>
          <w:color w:val="000000"/>
        </w:rPr>
        <w:t>e</w:t>
      </w:r>
      <w:r>
        <w:rPr>
          <w:color w:val="000000"/>
        </w:rPr>
        <w:t>nd</w:t>
      </w:r>
      <w:r w:rsidRPr="00424ECB">
        <w:rPr>
          <w:color w:val="000000"/>
        </w:rPr>
        <w:t>. A serious injury or illness is defined</w:t>
      </w:r>
      <w:r w:rsidR="00690CC6">
        <w:rPr>
          <w:color w:val="000000"/>
        </w:rPr>
        <w:t xml:space="preserve"> as</w:t>
      </w:r>
      <w:r>
        <w:rPr>
          <w:color w:val="000000"/>
        </w:rPr>
        <w:t>:</w:t>
      </w:r>
    </w:p>
    <w:p w:rsidR="00424ECB" w:rsidRPr="00690CC6" w:rsidRDefault="00B97851" w:rsidP="00096A26">
      <w:pPr>
        <w:pStyle w:val="NormalWeb"/>
        <w:numPr>
          <w:ilvl w:val="0"/>
          <w:numId w:val="2"/>
        </w:numPr>
        <w:spacing w:before="0" w:beforeAutospacing="0" w:after="60" w:afterAutospacing="0" w:line="276" w:lineRule="auto"/>
        <w:ind w:left="360"/>
        <w:jc w:val="both"/>
        <w:rPr>
          <w:color w:val="000000"/>
        </w:rPr>
      </w:pPr>
      <w:r w:rsidRPr="00B97851">
        <w:rPr>
          <w:b/>
          <w:color w:val="000000"/>
        </w:rPr>
        <w:t>Cal/OSHA Regulation</w:t>
      </w:r>
      <w:r>
        <w:rPr>
          <w:color w:val="000000"/>
        </w:rPr>
        <w:t xml:space="preserve">:  </w:t>
      </w:r>
      <w:r w:rsidR="00424ECB">
        <w:rPr>
          <w:color w:val="000000"/>
        </w:rPr>
        <w:t>Fatality</w:t>
      </w:r>
      <w:r w:rsidR="00690CC6">
        <w:rPr>
          <w:color w:val="000000"/>
        </w:rPr>
        <w:t xml:space="preserve">, </w:t>
      </w:r>
      <w:r w:rsidR="00424ECB" w:rsidRPr="00690CC6">
        <w:rPr>
          <w:color w:val="000000"/>
        </w:rPr>
        <w:t>amputation, disfigurement</w:t>
      </w:r>
      <w:r w:rsidR="00BC58A9">
        <w:rPr>
          <w:color w:val="000000"/>
        </w:rPr>
        <w:t>,</w:t>
      </w:r>
      <w:r w:rsidR="00424ECB" w:rsidRPr="00690CC6">
        <w:rPr>
          <w:color w:val="000000"/>
        </w:rPr>
        <w:t xml:space="preserve"> or an incident that leads to hospitalization of an employee beyond 24 hours (other than </w:t>
      </w:r>
      <w:r w:rsidR="00BC58A9">
        <w:rPr>
          <w:color w:val="000000"/>
        </w:rPr>
        <w:t xml:space="preserve">for </w:t>
      </w:r>
      <w:r w:rsidR="00424ECB" w:rsidRPr="00690CC6">
        <w:rPr>
          <w:color w:val="000000"/>
        </w:rPr>
        <w:t>observation).</w:t>
      </w:r>
      <w:r w:rsidR="00690CC6">
        <w:rPr>
          <w:color w:val="000000"/>
        </w:rPr>
        <w:t xml:space="preserve">  </w:t>
      </w:r>
    </w:p>
    <w:p w:rsidR="00690CC6" w:rsidRDefault="00B97851" w:rsidP="00096A26">
      <w:pPr>
        <w:pStyle w:val="NormalWeb"/>
        <w:numPr>
          <w:ilvl w:val="0"/>
          <w:numId w:val="2"/>
        </w:numPr>
        <w:spacing w:before="0" w:beforeAutospacing="0" w:after="60" w:afterAutospacing="0" w:line="276" w:lineRule="auto"/>
        <w:ind w:left="360"/>
        <w:jc w:val="both"/>
        <w:rPr>
          <w:color w:val="000000"/>
        </w:rPr>
      </w:pPr>
      <w:r w:rsidRPr="00B97851">
        <w:rPr>
          <w:b/>
          <w:color w:val="000000"/>
        </w:rPr>
        <w:t>Fed-OSHA Regulation</w:t>
      </w:r>
      <w:r>
        <w:rPr>
          <w:color w:val="000000"/>
        </w:rPr>
        <w:t xml:space="preserve">:  </w:t>
      </w:r>
      <w:r w:rsidR="00690CC6">
        <w:rPr>
          <w:color w:val="000000"/>
        </w:rPr>
        <w:t>Fatality from a work related incident or in-patient hospitalization of three or more employees as a result of work-related incident</w:t>
      </w:r>
      <w:r w:rsidR="00BC58A9">
        <w:rPr>
          <w:color w:val="000000"/>
        </w:rPr>
        <w:t>.</w:t>
      </w:r>
      <w:r w:rsidR="00A005FD">
        <w:rPr>
          <w:color w:val="000000"/>
        </w:rPr>
        <w:t xml:space="preserve">  </w:t>
      </w:r>
    </w:p>
    <w:p w:rsidR="00F34753" w:rsidRDefault="00690CC6" w:rsidP="00096A26">
      <w:pPr>
        <w:pStyle w:val="NormalWeb"/>
        <w:spacing w:before="0" w:beforeAutospacing="0" w:after="60" w:afterAutospacing="0" w:line="276" w:lineRule="auto"/>
        <w:jc w:val="both"/>
        <w:rPr>
          <w:color w:val="000000"/>
        </w:rPr>
      </w:pPr>
      <w:r w:rsidRPr="00690CC6">
        <w:rPr>
          <w:color w:val="000000"/>
        </w:rPr>
        <w:t>The</w:t>
      </w:r>
      <w:r w:rsidR="00424ECB" w:rsidRPr="00690CC6">
        <w:rPr>
          <w:color w:val="000000"/>
        </w:rPr>
        <w:t xml:space="preserve"> notification </w:t>
      </w:r>
      <w:r w:rsidR="00BC58A9" w:rsidRPr="00690CC6">
        <w:rPr>
          <w:color w:val="000000"/>
        </w:rPr>
        <w:t xml:space="preserve">must be made </w:t>
      </w:r>
      <w:r w:rsidR="00A005FD">
        <w:rPr>
          <w:color w:val="000000"/>
        </w:rPr>
        <w:t>to the nearest Cal/</w:t>
      </w:r>
      <w:r w:rsidR="00424ECB" w:rsidRPr="00690CC6">
        <w:rPr>
          <w:color w:val="000000"/>
        </w:rPr>
        <w:t>OSHA</w:t>
      </w:r>
      <w:r w:rsidRPr="00690CC6">
        <w:rPr>
          <w:color w:val="000000"/>
        </w:rPr>
        <w:t xml:space="preserve"> or Fed-OSHA</w:t>
      </w:r>
      <w:r w:rsidR="00424ECB" w:rsidRPr="00690CC6">
        <w:rPr>
          <w:color w:val="000000"/>
        </w:rPr>
        <w:t xml:space="preserve"> office by phone </w:t>
      </w:r>
      <w:r w:rsidR="00BC58A9" w:rsidRPr="00690CC6">
        <w:rPr>
          <w:color w:val="000000"/>
        </w:rPr>
        <w:t xml:space="preserve">within 8 hours </w:t>
      </w:r>
      <w:r w:rsidR="005612B3">
        <w:rPr>
          <w:color w:val="000000"/>
        </w:rPr>
        <w:t xml:space="preserve">even if the injury or </w:t>
      </w:r>
      <w:r w:rsidR="00424ECB" w:rsidRPr="00690CC6">
        <w:rPr>
          <w:color w:val="000000"/>
        </w:rPr>
        <w:t xml:space="preserve">fatality occurs on a weekend. The </w:t>
      </w:r>
      <w:r w:rsidR="00A005FD">
        <w:rPr>
          <w:color w:val="000000"/>
        </w:rPr>
        <w:t>phone number of the nearest Cal/</w:t>
      </w:r>
      <w:r w:rsidR="00424ECB" w:rsidRPr="00690CC6">
        <w:rPr>
          <w:color w:val="000000"/>
        </w:rPr>
        <w:t>OSHA office is available on the labor law poster placed on the employee notice board</w:t>
      </w:r>
      <w:r w:rsidR="00BC58A9">
        <w:rPr>
          <w:color w:val="000000"/>
        </w:rPr>
        <w:t xml:space="preserve">.  The </w:t>
      </w:r>
      <w:r w:rsidRPr="00690CC6">
        <w:rPr>
          <w:color w:val="000000"/>
        </w:rPr>
        <w:t xml:space="preserve">Fed-OSHA number is </w:t>
      </w:r>
      <w:r w:rsidRPr="00690CC6">
        <w:rPr>
          <w:color w:val="000000"/>
          <w:shd w:val="clear" w:color="auto" w:fill="FFFFFF"/>
        </w:rPr>
        <w:t>1-800-321-OSHA (1-800-321-6742)</w:t>
      </w:r>
      <w:r w:rsidR="00424ECB" w:rsidRPr="00690CC6">
        <w:rPr>
          <w:color w:val="000000"/>
        </w:rPr>
        <w:t>.  The law also specifies that an employer, officer, management official</w:t>
      </w:r>
      <w:r w:rsidR="005612B3">
        <w:rPr>
          <w:color w:val="000000"/>
        </w:rPr>
        <w:t>,</w:t>
      </w:r>
      <w:r w:rsidR="00424ECB" w:rsidRPr="00690CC6">
        <w:rPr>
          <w:color w:val="000000"/>
        </w:rPr>
        <w:t xml:space="preserve"> or supervisor who knowingly fails to report a death to</w:t>
      </w:r>
      <w:r w:rsidR="00A005FD">
        <w:rPr>
          <w:color w:val="000000"/>
        </w:rPr>
        <w:t xml:space="preserve"> Cal/</w:t>
      </w:r>
      <w:r w:rsidR="00424ECB" w:rsidRPr="00690CC6">
        <w:rPr>
          <w:color w:val="000000"/>
        </w:rPr>
        <w:t>OSHA</w:t>
      </w:r>
      <w:r w:rsidR="00BC58A9">
        <w:rPr>
          <w:color w:val="000000"/>
        </w:rPr>
        <w:t>,</w:t>
      </w:r>
      <w:r w:rsidR="00424ECB" w:rsidRPr="00690CC6">
        <w:rPr>
          <w:color w:val="000000"/>
        </w:rPr>
        <w:t xml:space="preserve"> or induces another to do so</w:t>
      </w:r>
      <w:r w:rsidR="00BC58A9">
        <w:rPr>
          <w:color w:val="000000"/>
        </w:rPr>
        <w:t>,</w:t>
      </w:r>
      <w:r w:rsidR="00424ECB" w:rsidRPr="00690CC6">
        <w:rPr>
          <w:color w:val="000000"/>
        </w:rPr>
        <w:t xml:space="preserve"> is guilty of a misdemeanor punishable by up to 1 year in jail, a $1,500 fine</w:t>
      </w:r>
      <w:r w:rsidR="005612B3">
        <w:rPr>
          <w:color w:val="000000"/>
        </w:rPr>
        <w:t>,</w:t>
      </w:r>
      <w:r w:rsidR="00424ECB" w:rsidRPr="00690CC6">
        <w:rPr>
          <w:color w:val="000000"/>
        </w:rPr>
        <w:t xml:space="preserve"> or both. If the violator is a corporation or LLC, the maximum fine is $150,000.</w:t>
      </w:r>
      <w:r w:rsidR="0011020B">
        <w:rPr>
          <w:color w:val="000000"/>
        </w:rPr>
        <w:t xml:space="preserve">  The law has provisions that require Cal/</w:t>
      </w:r>
      <w:r w:rsidR="0011020B" w:rsidRPr="00424ECB">
        <w:rPr>
          <w:color w:val="000000"/>
        </w:rPr>
        <w:t>OSHA to notify the appropriate prosecuting authority when an industrial accident results in a serious injury</w:t>
      </w:r>
      <w:r w:rsidR="0011020B">
        <w:rPr>
          <w:color w:val="000000"/>
        </w:rPr>
        <w:t xml:space="preserve">, </w:t>
      </w:r>
      <w:r w:rsidR="0011020B" w:rsidRPr="00424ECB">
        <w:rPr>
          <w:color w:val="000000"/>
        </w:rPr>
        <w:t>illness</w:t>
      </w:r>
      <w:r w:rsidR="0011020B">
        <w:rPr>
          <w:color w:val="000000"/>
        </w:rPr>
        <w:t>,</w:t>
      </w:r>
      <w:r w:rsidR="0011020B" w:rsidRPr="00424ECB">
        <w:rPr>
          <w:color w:val="000000"/>
        </w:rPr>
        <w:t xml:space="preserve"> or death.</w:t>
      </w:r>
    </w:p>
    <w:p w:rsidR="0011020B" w:rsidRDefault="0011020B" w:rsidP="00096A26">
      <w:pPr>
        <w:pStyle w:val="NormalWeb"/>
        <w:spacing w:before="0" w:beforeAutospacing="0" w:after="60" w:afterAutospacing="0" w:line="276" w:lineRule="auto"/>
        <w:jc w:val="both"/>
        <w:rPr>
          <w:color w:val="000000"/>
        </w:rPr>
      </w:pPr>
      <w:r>
        <w:rPr>
          <w:b/>
          <w:color w:val="000000"/>
        </w:rPr>
        <w:t xml:space="preserve">Appeals Board </w:t>
      </w:r>
      <w:r w:rsidRPr="0011020B">
        <w:rPr>
          <w:b/>
          <w:color w:val="000000"/>
        </w:rPr>
        <w:t>Decision</w:t>
      </w:r>
      <w:r w:rsidRPr="0093503A">
        <w:rPr>
          <w:b/>
          <w:color w:val="000000"/>
        </w:rPr>
        <w:t>:</w:t>
      </w:r>
      <w:r>
        <w:rPr>
          <w:color w:val="000000"/>
        </w:rPr>
        <w:t xml:space="preserve">  </w:t>
      </w:r>
      <w:r w:rsidR="00B97851">
        <w:rPr>
          <w:color w:val="000000"/>
        </w:rPr>
        <w:t xml:space="preserve">ALJ would sometimes reduce the $5000 penalty assessed by Cal/OSHA.  </w:t>
      </w:r>
      <w:r>
        <w:rPr>
          <w:color w:val="000000"/>
        </w:rPr>
        <w:t xml:space="preserve">Recent CA </w:t>
      </w:r>
      <w:r w:rsidR="00B97851">
        <w:rPr>
          <w:color w:val="000000"/>
        </w:rPr>
        <w:t xml:space="preserve">OSH Appeals Board </w:t>
      </w:r>
      <w:r>
        <w:rPr>
          <w:color w:val="000000"/>
        </w:rPr>
        <w:t xml:space="preserve">decisions have eliminated the adjustments/reductions to this penalty by the ALJ. </w:t>
      </w:r>
    </w:p>
    <w:p w:rsidR="0093503A" w:rsidRDefault="00690CC6" w:rsidP="00096A26">
      <w:pPr>
        <w:pStyle w:val="NormalWeb"/>
        <w:spacing w:before="0" w:beforeAutospacing="0" w:after="60" w:afterAutospacing="0" w:line="276" w:lineRule="auto"/>
        <w:jc w:val="both"/>
        <w:rPr>
          <w:color w:val="000000"/>
        </w:rPr>
      </w:pPr>
      <w:r>
        <w:rPr>
          <w:b/>
          <w:color w:val="000000"/>
        </w:rPr>
        <w:t>Take Away</w:t>
      </w:r>
      <w:r w:rsidR="002F4D53" w:rsidRPr="0093503A">
        <w:rPr>
          <w:b/>
          <w:color w:val="000000"/>
        </w:rPr>
        <w:t>:</w:t>
      </w:r>
      <w:r w:rsidR="00B97851">
        <w:rPr>
          <w:color w:val="000000"/>
        </w:rPr>
        <w:t xml:space="preserve">  Eliminate the $5000 penalty by training your managers to report serious accidents to OSHA as required under the circumstances listed above even if the accident occurs after hours or on weekends.  </w:t>
      </w:r>
      <w:r w:rsidR="002F4D53">
        <w:rPr>
          <w:color w:val="000000"/>
        </w:rPr>
        <w:t xml:space="preserve"> </w:t>
      </w:r>
      <w:r w:rsidR="0011020B" w:rsidRPr="00424ECB">
        <w:rPr>
          <w:color w:val="000000"/>
        </w:rPr>
        <w:t>An OSHA investigation following the report of a serious injury is a certainty and detailed description of the accident to OSHA may incriminate the dealership leading to a criminal indictment. CSI, therefore, recom</w:t>
      </w:r>
      <w:r w:rsidR="0011020B">
        <w:rPr>
          <w:color w:val="000000"/>
        </w:rPr>
        <w:t>mends that the employer is well-</w:t>
      </w:r>
      <w:r w:rsidR="0011020B" w:rsidRPr="00424ECB">
        <w:rPr>
          <w:color w:val="000000"/>
        </w:rPr>
        <w:t>served by contacting their lawyer and being prepared for an OSHA investigation</w:t>
      </w:r>
      <w:r w:rsidR="0011020B">
        <w:rPr>
          <w:color w:val="000000"/>
        </w:rPr>
        <w:t xml:space="preserve"> following a serious injury</w:t>
      </w:r>
      <w:r w:rsidR="0011020B" w:rsidRPr="00424ECB">
        <w:rPr>
          <w:color w:val="000000"/>
        </w:rPr>
        <w:t>.</w:t>
      </w:r>
      <w:r w:rsidR="0011020B">
        <w:rPr>
          <w:color w:val="000000"/>
        </w:rPr>
        <w:t xml:space="preserve">  </w:t>
      </w:r>
      <w:r w:rsidR="0011020B" w:rsidRPr="00424ECB">
        <w:rPr>
          <w:color w:val="000000"/>
        </w:rPr>
        <w:t>(</w:t>
      </w:r>
      <w:r w:rsidR="0011020B" w:rsidRPr="00424ECB">
        <w:rPr>
          <w:i/>
          <w:iCs/>
          <w:color w:val="000000"/>
        </w:rPr>
        <w:t>Ref: T8CCR342 Ch. 3.2, AB 2837 &amp; Labor Code 6423</w:t>
      </w:r>
      <w:r w:rsidR="0011020B">
        <w:rPr>
          <w:i/>
          <w:iCs/>
          <w:color w:val="000000"/>
        </w:rPr>
        <w:t xml:space="preserve"> and 29</w:t>
      </w:r>
      <w:bookmarkStart w:id="0" w:name="_GoBack"/>
      <w:bookmarkEnd w:id="0"/>
      <w:r w:rsidR="0011020B">
        <w:rPr>
          <w:i/>
          <w:iCs/>
          <w:color w:val="000000"/>
        </w:rPr>
        <w:t>CFR1904.39(a)</w:t>
      </w:r>
      <w:r w:rsidR="0011020B" w:rsidRPr="00424ECB">
        <w:rPr>
          <w:color w:val="000000"/>
        </w:rPr>
        <w:t>)</w:t>
      </w:r>
    </w:p>
    <w:p w:rsidR="0011020B" w:rsidRPr="00C60213" w:rsidRDefault="0011020B" w:rsidP="00410280">
      <w:pPr>
        <w:pStyle w:val="NormalWeb"/>
        <w:spacing w:line="276" w:lineRule="auto"/>
        <w:contextualSpacing/>
        <w:jc w:val="both"/>
        <w:rPr>
          <w:iCs/>
          <w:sz w:val="20"/>
          <w:szCs w:val="20"/>
        </w:rPr>
      </w:pPr>
      <w:r>
        <w:rPr>
          <w:i/>
          <w:iCs/>
          <w:sz w:val="20"/>
          <w:szCs w:val="20"/>
        </w:rPr>
        <w:t xml:space="preserve">Note: </w:t>
      </w:r>
      <w:r w:rsidRPr="00C60213">
        <w:rPr>
          <w:i/>
          <w:iCs/>
          <w:sz w:val="20"/>
          <w:szCs w:val="20"/>
        </w:rPr>
        <w:t xml:space="preserve">The contents of this article are merely for information only and not to be considered as legal advice.  Employers must consult their lawyer for legal matters and safety consultants for matters related to safety.  The article was authored by Sam Celly of Celly Services, Inc. who has been helping automobile dealers comply with EPA &amp; OSHA regulations since 1987.  Sam received his BE (1984) and MS (1986) in Chemical Engineering followed by a J.D. from Southwestern University School of Law (1997).  Your comments/questions are always welcome.  Please send them to </w:t>
      </w:r>
      <w:hyperlink r:id="rId9" w:history="1">
        <w:r w:rsidRPr="00C60213">
          <w:rPr>
            <w:rStyle w:val="Hyperlink"/>
            <w:i/>
            <w:iCs/>
            <w:sz w:val="20"/>
            <w:szCs w:val="20"/>
          </w:rPr>
          <w:t>sam@cellyservices.com</w:t>
        </w:r>
      </w:hyperlink>
      <w:r>
        <w:rPr>
          <w:iCs/>
          <w:sz w:val="20"/>
          <w:szCs w:val="20"/>
        </w:rPr>
        <w:t>.</w:t>
      </w:r>
    </w:p>
    <w:sectPr w:rsidR="0011020B" w:rsidRPr="00C60213" w:rsidSect="00410280">
      <w:headerReference w:type="default" r:id="rId10"/>
      <w:pgSz w:w="12240" w:h="15840"/>
      <w:pgMar w:top="144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13" w:rsidRDefault="006D3C13" w:rsidP="005B142B">
      <w:pPr>
        <w:spacing w:after="0" w:line="240" w:lineRule="auto"/>
      </w:pPr>
      <w:r>
        <w:separator/>
      </w:r>
    </w:p>
  </w:endnote>
  <w:endnote w:type="continuationSeparator" w:id="0">
    <w:p w:rsidR="006D3C13" w:rsidRDefault="006D3C13" w:rsidP="005B1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13" w:rsidRDefault="006D3C13" w:rsidP="005B142B">
      <w:pPr>
        <w:spacing w:after="0" w:line="240" w:lineRule="auto"/>
      </w:pPr>
      <w:r>
        <w:separator/>
      </w:r>
    </w:p>
  </w:footnote>
  <w:footnote w:type="continuationSeparator" w:id="0">
    <w:p w:rsidR="006D3C13" w:rsidRDefault="006D3C13" w:rsidP="005B1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13" w:rsidRPr="005612B3" w:rsidRDefault="006D3C13">
    <w:pPr>
      <w:pStyle w:val="Header"/>
      <w:rPr>
        <w:rFonts w:ascii="Times New Roman" w:hAnsi="Times New Roman" w:cs="Times New Roman"/>
        <w:i/>
        <w:sz w:val="20"/>
        <w:szCs w:val="20"/>
      </w:rPr>
    </w:pPr>
    <w:r w:rsidRPr="005612B3">
      <w:rPr>
        <w:rFonts w:ascii="Times New Roman" w:hAnsi="Times New Roman" w:cs="Times New Roman"/>
        <w:i/>
        <w:sz w:val="20"/>
        <w:szCs w:val="20"/>
      </w:rPr>
      <w:t>Page 2 of 2</w:t>
    </w:r>
  </w:p>
  <w:p w:rsidR="006D3C13" w:rsidRPr="005612B3" w:rsidRDefault="006D3C13">
    <w:pPr>
      <w:pStyle w:val="Header"/>
      <w:rPr>
        <w:rFonts w:ascii="Times New Roman" w:hAnsi="Times New Roman" w:cs="Times New Roman"/>
        <w:i/>
        <w:sz w:val="20"/>
        <w:szCs w:val="20"/>
      </w:rPr>
    </w:pPr>
    <w:r w:rsidRPr="005612B3">
      <w:rPr>
        <w:rFonts w:ascii="Times New Roman" w:hAnsi="Times New Roman" w:cs="Times New Roman"/>
        <w:i/>
        <w:sz w:val="20"/>
        <w:szCs w:val="20"/>
      </w:rPr>
      <w:t>May 15, 2014</w:t>
    </w:r>
  </w:p>
  <w:p w:rsidR="006D3C13" w:rsidRPr="005612B3" w:rsidRDefault="006D3C13">
    <w:pPr>
      <w:pStyle w:val="Header"/>
      <w:rPr>
        <w:rFonts w:ascii="Times New Roman" w:hAnsi="Times New Roman" w:cs="Times New Roman"/>
        <w:i/>
        <w:sz w:val="20"/>
        <w:szCs w:val="20"/>
      </w:rPr>
    </w:pPr>
    <w:r w:rsidRPr="005612B3">
      <w:rPr>
        <w:rFonts w:ascii="Times New Roman" w:hAnsi="Times New Roman" w:cs="Times New Roman"/>
        <w:i/>
        <w:sz w:val="20"/>
        <w:szCs w:val="20"/>
      </w:rPr>
      <w:t>News and Views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71FD"/>
    <w:multiLevelType w:val="hybridMultilevel"/>
    <w:tmpl w:val="7012F24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nsid w:val="6FA90701"/>
    <w:multiLevelType w:val="hybridMultilevel"/>
    <w:tmpl w:val="CFA0DE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0BE7"/>
    <w:rsid w:val="000246D0"/>
    <w:rsid w:val="00053BEC"/>
    <w:rsid w:val="00096A26"/>
    <w:rsid w:val="000E6470"/>
    <w:rsid w:val="00103741"/>
    <w:rsid w:val="0011020B"/>
    <w:rsid w:val="00180BE7"/>
    <w:rsid w:val="0018404F"/>
    <w:rsid w:val="001D15F4"/>
    <w:rsid w:val="00210623"/>
    <w:rsid w:val="00224CB5"/>
    <w:rsid w:val="00232894"/>
    <w:rsid w:val="002F4D53"/>
    <w:rsid w:val="00341B77"/>
    <w:rsid w:val="00410280"/>
    <w:rsid w:val="00424ECB"/>
    <w:rsid w:val="004D6C5A"/>
    <w:rsid w:val="00514831"/>
    <w:rsid w:val="00520276"/>
    <w:rsid w:val="0052457A"/>
    <w:rsid w:val="005612B3"/>
    <w:rsid w:val="005B142B"/>
    <w:rsid w:val="006522A5"/>
    <w:rsid w:val="00690CC6"/>
    <w:rsid w:val="006A79A4"/>
    <w:rsid w:val="006D3C13"/>
    <w:rsid w:val="006E645B"/>
    <w:rsid w:val="006E732C"/>
    <w:rsid w:val="007D533E"/>
    <w:rsid w:val="008103F5"/>
    <w:rsid w:val="008320E8"/>
    <w:rsid w:val="008618FB"/>
    <w:rsid w:val="00865E79"/>
    <w:rsid w:val="008A1A63"/>
    <w:rsid w:val="0093503A"/>
    <w:rsid w:val="00A005FD"/>
    <w:rsid w:val="00B077D1"/>
    <w:rsid w:val="00B61893"/>
    <w:rsid w:val="00B97851"/>
    <w:rsid w:val="00BA7ACD"/>
    <w:rsid w:val="00BC58A9"/>
    <w:rsid w:val="00BE628F"/>
    <w:rsid w:val="00DE6331"/>
    <w:rsid w:val="00E86350"/>
    <w:rsid w:val="00EE0001"/>
    <w:rsid w:val="00EF0736"/>
    <w:rsid w:val="00F04803"/>
    <w:rsid w:val="00F34753"/>
    <w:rsid w:val="00F52EA1"/>
    <w:rsid w:val="00F9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2A5"/>
    <w:rPr>
      <w:color w:val="0000FF" w:themeColor="hyperlink"/>
      <w:u w:val="single"/>
    </w:rPr>
  </w:style>
  <w:style w:type="paragraph" w:styleId="NormalWeb">
    <w:name w:val="Normal (Web)"/>
    <w:basedOn w:val="Normal"/>
    <w:uiPriority w:val="99"/>
    <w:unhideWhenUsed/>
    <w:rsid w:val="00424E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628F"/>
    <w:rPr>
      <w:sz w:val="16"/>
      <w:szCs w:val="16"/>
    </w:rPr>
  </w:style>
  <w:style w:type="paragraph" w:styleId="CommentText">
    <w:name w:val="annotation text"/>
    <w:basedOn w:val="Normal"/>
    <w:link w:val="CommentTextChar"/>
    <w:uiPriority w:val="99"/>
    <w:semiHidden/>
    <w:unhideWhenUsed/>
    <w:rsid w:val="00BE628F"/>
    <w:pPr>
      <w:spacing w:line="240" w:lineRule="auto"/>
    </w:pPr>
    <w:rPr>
      <w:sz w:val="20"/>
      <w:szCs w:val="20"/>
    </w:rPr>
  </w:style>
  <w:style w:type="character" w:customStyle="1" w:styleId="CommentTextChar">
    <w:name w:val="Comment Text Char"/>
    <w:basedOn w:val="DefaultParagraphFont"/>
    <w:link w:val="CommentText"/>
    <w:uiPriority w:val="99"/>
    <w:semiHidden/>
    <w:rsid w:val="00BE628F"/>
    <w:rPr>
      <w:sz w:val="20"/>
      <w:szCs w:val="20"/>
    </w:rPr>
  </w:style>
  <w:style w:type="paragraph" w:styleId="CommentSubject">
    <w:name w:val="annotation subject"/>
    <w:basedOn w:val="CommentText"/>
    <w:next w:val="CommentText"/>
    <w:link w:val="CommentSubjectChar"/>
    <w:uiPriority w:val="99"/>
    <w:semiHidden/>
    <w:unhideWhenUsed/>
    <w:rsid w:val="00BE628F"/>
    <w:rPr>
      <w:b/>
      <w:bCs/>
    </w:rPr>
  </w:style>
  <w:style w:type="character" w:customStyle="1" w:styleId="CommentSubjectChar">
    <w:name w:val="Comment Subject Char"/>
    <w:basedOn w:val="CommentTextChar"/>
    <w:link w:val="CommentSubject"/>
    <w:uiPriority w:val="99"/>
    <w:semiHidden/>
    <w:rsid w:val="00BE628F"/>
    <w:rPr>
      <w:b/>
      <w:bCs/>
      <w:sz w:val="20"/>
      <w:szCs w:val="20"/>
    </w:rPr>
  </w:style>
  <w:style w:type="paragraph" w:styleId="BalloonText">
    <w:name w:val="Balloon Text"/>
    <w:basedOn w:val="Normal"/>
    <w:link w:val="BalloonTextChar"/>
    <w:uiPriority w:val="99"/>
    <w:semiHidden/>
    <w:unhideWhenUsed/>
    <w:rsid w:val="00BE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8F"/>
    <w:rPr>
      <w:rFonts w:ascii="Tahoma" w:hAnsi="Tahoma" w:cs="Tahoma"/>
      <w:sz w:val="16"/>
      <w:szCs w:val="16"/>
    </w:rPr>
  </w:style>
  <w:style w:type="paragraph" w:styleId="Header">
    <w:name w:val="header"/>
    <w:basedOn w:val="Normal"/>
    <w:link w:val="HeaderChar"/>
    <w:uiPriority w:val="99"/>
    <w:semiHidden/>
    <w:unhideWhenUsed/>
    <w:rsid w:val="005B1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42B"/>
  </w:style>
  <w:style w:type="paragraph" w:styleId="Footer">
    <w:name w:val="footer"/>
    <w:basedOn w:val="Normal"/>
    <w:link w:val="FooterChar"/>
    <w:uiPriority w:val="99"/>
    <w:semiHidden/>
    <w:unhideWhenUsed/>
    <w:rsid w:val="005B14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42B"/>
  </w:style>
  <w:style w:type="paragraph" w:customStyle="1" w:styleId="p4">
    <w:name w:val="p4"/>
    <w:basedOn w:val="Normal"/>
    <w:uiPriority w:val="99"/>
    <w:rsid w:val="0011020B"/>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2A5"/>
    <w:rPr>
      <w:color w:val="0000FF" w:themeColor="hyperlink"/>
      <w:u w:val="single"/>
    </w:rPr>
  </w:style>
  <w:style w:type="paragraph" w:styleId="NormalWeb">
    <w:name w:val="Normal (Web)"/>
    <w:basedOn w:val="Normal"/>
    <w:uiPriority w:val="99"/>
    <w:unhideWhenUsed/>
    <w:rsid w:val="00424E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628F"/>
    <w:rPr>
      <w:sz w:val="16"/>
      <w:szCs w:val="16"/>
    </w:rPr>
  </w:style>
  <w:style w:type="paragraph" w:styleId="CommentText">
    <w:name w:val="annotation text"/>
    <w:basedOn w:val="Normal"/>
    <w:link w:val="CommentTextChar"/>
    <w:uiPriority w:val="99"/>
    <w:semiHidden/>
    <w:unhideWhenUsed/>
    <w:rsid w:val="00BE628F"/>
    <w:pPr>
      <w:spacing w:line="240" w:lineRule="auto"/>
    </w:pPr>
    <w:rPr>
      <w:sz w:val="20"/>
      <w:szCs w:val="20"/>
    </w:rPr>
  </w:style>
  <w:style w:type="character" w:customStyle="1" w:styleId="CommentTextChar">
    <w:name w:val="Comment Text Char"/>
    <w:basedOn w:val="DefaultParagraphFont"/>
    <w:link w:val="CommentText"/>
    <w:uiPriority w:val="99"/>
    <w:semiHidden/>
    <w:rsid w:val="00BE628F"/>
    <w:rPr>
      <w:sz w:val="20"/>
      <w:szCs w:val="20"/>
    </w:rPr>
  </w:style>
  <w:style w:type="paragraph" w:styleId="CommentSubject">
    <w:name w:val="annotation subject"/>
    <w:basedOn w:val="CommentText"/>
    <w:next w:val="CommentText"/>
    <w:link w:val="CommentSubjectChar"/>
    <w:uiPriority w:val="99"/>
    <w:semiHidden/>
    <w:unhideWhenUsed/>
    <w:rsid w:val="00BE628F"/>
    <w:rPr>
      <w:b/>
      <w:bCs/>
    </w:rPr>
  </w:style>
  <w:style w:type="character" w:customStyle="1" w:styleId="CommentSubjectChar">
    <w:name w:val="Comment Subject Char"/>
    <w:basedOn w:val="CommentTextChar"/>
    <w:link w:val="CommentSubject"/>
    <w:uiPriority w:val="99"/>
    <w:semiHidden/>
    <w:rsid w:val="00BE628F"/>
    <w:rPr>
      <w:b/>
      <w:bCs/>
      <w:sz w:val="20"/>
      <w:szCs w:val="20"/>
    </w:rPr>
  </w:style>
  <w:style w:type="paragraph" w:styleId="BalloonText">
    <w:name w:val="Balloon Text"/>
    <w:basedOn w:val="Normal"/>
    <w:link w:val="BalloonTextChar"/>
    <w:uiPriority w:val="99"/>
    <w:semiHidden/>
    <w:unhideWhenUsed/>
    <w:rsid w:val="00BE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823280">
      <w:bodyDiv w:val="1"/>
      <w:marLeft w:val="0"/>
      <w:marRight w:val="0"/>
      <w:marTop w:val="0"/>
      <w:marBottom w:val="0"/>
      <w:divBdr>
        <w:top w:val="none" w:sz="0" w:space="0" w:color="auto"/>
        <w:left w:val="none" w:sz="0" w:space="0" w:color="auto"/>
        <w:bottom w:val="none" w:sz="0" w:space="0" w:color="auto"/>
        <w:right w:val="none" w:sz="0" w:space="0" w:color="auto"/>
      </w:divBdr>
    </w:div>
    <w:div w:id="1384716143">
      <w:bodyDiv w:val="1"/>
      <w:marLeft w:val="0"/>
      <w:marRight w:val="0"/>
      <w:marTop w:val="0"/>
      <w:marBottom w:val="0"/>
      <w:divBdr>
        <w:top w:val="none" w:sz="0" w:space="0" w:color="auto"/>
        <w:left w:val="none" w:sz="0" w:space="0" w:color="auto"/>
        <w:bottom w:val="none" w:sz="0" w:space="0" w:color="auto"/>
        <w:right w:val="none" w:sz="0" w:space="0" w:color="auto"/>
      </w:divBdr>
      <w:divsChild>
        <w:div w:id="1444230494">
          <w:marLeft w:val="0"/>
          <w:marRight w:val="0"/>
          <w:marTop w:val="0"/>
          <w:marBottom w:val="240"/>
          <w:divBdr>
            <w:top w:val="none" w:sz="0" w:space="0" w:color="auto"/>
            <w:left w:val="none" w:sz="0" w:space="0" w:color="auto"/>
            <w:bottom w:val="none" w:sz="0" w:space="0" w:color="auto"/>
            <w:right w:val="none" w:sz="0" w:space="0" w:color="auto"/>
          </w:divBdr>
        </w:div>
        <w:div w:id="18813581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rb.gov/sites/default/files/attachments/basic-page/node-4095/employeerightsposter-8-5x11.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cell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CBD6-55F7-4175-A653-013507D8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van</cp:lastModifiedBy>
  <cp:revision>13</cp:revision>
  <cp:lastPrinted>2014-07-17T15:54:00Z</cp:lastPrinted>
  <dcterms:created xsi:type="dcterms:W3CDTF">2014-05-16T16:35:00Z</dcterms:created>
  <dcterms:modified xsi:type="dcterms:W3CDTF">2014-07-31T21:08:00Z</dcterms:modified>
</cp:coreProperties>
</file>