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F" w:rsidRPr="00803015" w:rsidRDefault="00CE414F" w:rsidP="00CE414F">
      <w:pPr>
        <w:pStyle w:val="Title"/>
        <w:rPr>
          <w:sz w:val="24"/>
          <w:szCs w:val="24"/>
        </w:rPr>
      </w:pPr>
    </w:p>
    <w:p w:rsidR="00CE414F" w:rsidRPr="00803015" w:rsidRDefault="00803015" w:rsidP="00CE414F">
      <w:pPr>
        <w:pStyle w:val="Title"/>
        <w:rPr>
          <w:sz w:val="28"/>
          <w:szCs w:val="28"/>
          <w:u w:val="none"/>
        </w:rPr>
      </w:pPr>
      <w:r w:rsidRPr="00803015">
        <w:rPr>
          <w:sz w:val="28"/>
          <w:szCs w:val="28"/>
          <w:u w:val="none"/>
        </w:rPr>
        <w:t>GHS – N</w:t>
      </w:r>
      <w:r w:rsidRPr="00803015">
        <w:rPr>
          <w:sz w:val="22"/>
          <w:szCs w:val="28"/>
          <w:u w:val="none"/>
        </w:rPr>
        <w:t>O</w:t>
      </w:r>
      <w:r w:rsidRPr="00803015">
        <w:rPr>
          <w:sz w:val="28"/>
          <w:szCs w:val="28"/>
          <w:u w:val="none"/>
        </w:rPr>
        <w:t xml:space="preserve"> B</w:t>
      </w:r>
      <w:r w:rsidRPr="00803015">
        <w:rPr>
          <w:sz w:val="22"/>
          <w:szCs w:val="28"/>
          <w:u w:val="none"/>
        </w:rPr>
        <w:t>IG</w:t>
      </w:r>
      <w:r w:rsidRPr="00803015">
        <w:rPr>
          <w:sz w:val="28"/>
          <w:szCs w:val="28"/>
          <w:u w:val="none"/>
        </w:rPr>
        <w:t xml:space="preserve"> D</w:t>
      </w:r>
      <w:r w:rsidRPr="00803015">
        <w:rPr>
          <w:sz w:val="22"/>
          <w:szCs w:val="28"/>
          <w:u w:val="none"/>
        </w:rPr>
        <w:t>EAL</w:t>
      </w:r>
      <w:r w:rsidRPr="00803015">
        <w:rPr>
          <w:sz w:val="28"/>
          <w:szCs w:val="28"/>
          <w:u w:val="none"/>
        </w:rPr>
        <w:t>, A S</w:t>
      </w:r>
      <w:r w:rsidRPr="00803015">
        <w:rPr>
          <w:sz w:val="22"/>
          <w:szCs w:val="28"/>
          <w:u w:val="none"/>
        </w:rPr>
        <w:t>TRAIGHT</w:t>
      </w:r>
      <w:r w:rsidRPr="00803015">
        <w:rPr>
          <w:sz w:val="28"/>
          <w:szCs w:val="28"/>
          <w:u w:val="none"/>
        </w:rPr>
        <w:t xml:space="preserve"> T</w:t>
      </w:r>
      <w:r w:rsidRPr="00803015">
        <w:rPr>
          <w:sz w:val="22"/>
          <w:szCs w:val="28"/>
          <w:u w:val="none"/>
        </w:rPr>
        <w:t>ALK</w:t>
      </w:r>
      <w:r w:rsidRPr="00803015">
        <w:rPr>
          <w:sz w:val="28"/>
          <w:szCs w:val="28"/>
          <w:u w:val="none"/>
        </w:rPr>
        <w:t xml:space="preserve"> O</w:t>
      </w:r>
      <w:r w:rsidRPr="00803015">
        <w:rPr>
          <w:sz w:val="22"/>
          <w:szCs w:val="28"/>
          <w:u w:val="none"/>
        </w:rPr>
        <w:t>N</w:t>
      </w:r>
      <w:r w:rsidRPr="00803015">
        <w:rPr>
          <w:sz w:val="28"/>
          <w:szCs w:val="28"/>
          <w:u w:val="none"/>
        </w:rPr>
        <w:t xml:space="preserve"> GHS</w:t>
      </w:r>
    </w:p>
    <w:p w:rsidR="00CE414F" w:rsidRPr="00803015" w:rsidRDefault="00CE414F" w:rsidP="00CE414F">
      <w:pPr>
        <w:rPr>
          <w:sz w:val="18"/>
          <w:szCs w:val="18"/>
        </w:rPr>
      </w:pPr>
    </w:p>
    <w:p w:rsidR="00CE414F" w:rsidRDefault="00DD630B" w:rsidP="00CE414F">
      <w:pPr>
        <w:jc w:val="both"/>
      </w:pPr>
      <w:r>
        <w:t>W</w:t>
      </w:r>
      <w:r w:rsidR="00A830B0">
        <w:t>e w</w:t>
      </w:r>
      <w:r>
        <w:t xml:space="preserve">rote to you about </w:t>
      </w:r>
      <w:r w:rsidR="003E14C6">
        <w:t>Globally Harmonized System (</w:t>
      </w:r>
      <w:r>
        <w:t>GHS</w:t>
      </w:r>
      <w:r w:rsidR="003E14C6">
        <w:t>)</w:t>
      </w:r>
      <w:r>
        <w:t xml:space="preserve"> in</w:t>
      </w:r>
      <w:r w:rsidR="00803015">
        <w:t xml:space="preserve"> the</w:t>
      </w:r>
      <w:r>
        <w:t xml:space="preserve"> July 2013 Newsletter and </w:t>
      </w:r>
      <w:r w:rsidR="00A830B0">
        <w:t>the July 2013 monthly training memo on GHS &amp;</w:t>
      </w:r>
      <w:r w:rsidR="00803015">
        <w:t xml:space="preserve"> SDS.  Clients have received last minute </w:t>
      </w:r>
      <w:r w:rsidR="00A830B0">
        <w:t xml:space="preserve">newsletters and seminars drumming up business for GHS and some are uncertain as to whether they have complied with their obligations in a timely manner.  We write this memo to reassure clients that they have met the training deadline, presuming the July training was done in a timely manner.  Needless to say, each </w:t>
      </w:r>
      <w:r w:rsidR="00197483">
        <w:t xml:space="preserve">CSI </w:t>
      </w:r>
      <w:r w:rsidR="00A830B0">
        <w:t xml:space="preserve">client will receive training on GHS as part of </w:t>
      </w:r>
      <w:r w:rsidR="00803015">
        <w:t xml:space="preserve">an </w:t>
      </w:r>
      <w:r w:rsidR="00A830B0">
        <w:t xml:space="preserve">ongoing </w:t>
      </w:r>
      <w:r w:rsidR="007D4F96">
        <w:t>annual Hazard Communication Program</w:t>
      </w:r>
      <w:r w:rsidR="00197483">
        <w:t xml:space="preserve"> (HCP)</w:t>
      </w:r>
      <w:r w:rsidR="007D4F96">
        <w:t>.  Here are answers to some common questions.</w:t>
      </w:r>
    </w:p>
    <w:p w:rsidR="00CE414F" w:rsidRDefault="00CE414F" w:rsidP="00CE414F">
      <w:pPr>
        <w:rPr>
          <w:sz w:val="18"/>
        </w:rPr>
      </w:pPr>
    </w:p>
    <w:p w:rsidR="007D4F96" w:rsidRDefault="007D4F96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 xml:space="preserve">Why was GHS put in place?  </w:t>
      </w:r>
      <w:r>
        <w:t>The global trade in chemicals is well over a billion dollars and the auto industry imports chemicals from Japan, Germany</w:t>
      </w:r>
      <w:r w:rsidR="009A1EE5">
        <w:t>,</w:t>
      </w:r>
      <w:r>
        <w:t xml:space="preserve"> Korea, etc</w:t>
      </w:r>
      <w:proofErr w:type="gramStart"/>
      <w:r w:rsidR="00803015">
        <w:t>.</w:t>
      </w:r>
      <w:r w:rsidR="00197483">
        <w:t>.</w:t>
      </w:r>
      <w:proofErr w:type="gramEnd"/>
      <w:r>
        <w:t xml:space="preserve">  These chemicals are often labeled under the statute</w:t>
      </w:r>
      <w:r w:rsidR="00803015">
        <w:t>s</w:t>
      </w:r>
      <w:r>
        <w:t xml:space="preserve"> in effect in that country.  So a chemical imported f</w:t>
      </w:r>
      <w:r w:rsidR="00197483">
        <w:t>rom Germany may not have the US-</w:t>
      </w:r>
      <w:r>
        <w:t xml:space="preserve">OSHA required labels.  The GHS provided </w:t>
      </w:r>
      <w:r w:rsidR="00197483">
        <w:t xml:space="preserve">a universal </w:t>
      </w:r>
      <w:r>
        <w:t>global labeling system that is acceptable in 60 countries.</w:t>
      </w:r>
    </w:p>
    <w:p w:rsidR="00CE414F" w:rsidRDefault="007D4F96" w:rsidP="00197483">
      <w:pPr>
        <w:pStyle w:val="ListParagraph"/>
        <w:numPr>
          <w:ilvl w:val="0"/>
          <w:numId w:val="6"/>
        </w:numPr>
        <w:spacing w:after="120"/>
        <w:ind w:left="360"/>
        <w:jc w:val="both"/>
      </w:pPr>
      <w:r w:rsidRPr="007D4F96">
        <w:rPr>
          <w:i/>
        </w:rPr>
        <w:t>What is the GHS labeling system</w:t>
      </w:r>
      <w:r>
        <w:t xml:space="preserve">?  The pictogram </w:t>
      </w:r>
      <w:r w:rsidR="00197483">
        <w:t xml:space="preserve">on GHS labels </w:t>
      </w:r>
      <w:r>
        <w:t>was mailed to all clients in July</w:t>
      </w:r>
      <w:r w:rsidR="00197483">
        <w:t xml:space="preserve"> 2013</w:t>
      </w:r>
      <w:r>
        <w:t>.  Employees</w:t>
      </w:r>
      <w:r w:rsidR="00803015">
        <w:t xml:space="preserve"> only</w:t>
      </w:r>
      <w:r>
        <w:t xml:space="preserve"> need to review the pic</w:t>
      </w:r>
      <w:r w:rsidR="00197483">
        <w:t xml:space="preserve">togram and the training is done, presuming the employees have received </w:t>
      </w:r>
      <w:r w:rsidR="00A247CF">
        <w:t xml:space="preserve">and completed </w:t>
      </w:r>
      <w:r w:rsidR="00197483">
        <w:t>the training on HCP.</w:t>
      </w:r>
      <w:r>
        <w:t xml:space="preserve">  Post a copy </w:t>
      </w:r>
      <w:r w:rsidR="009A1EE5">
        <w:t xml:space="preserve">of the pictogram </w:t>
      </w:r>
      <w:r>
        <w:t>on your parts dispensing counter for quick reference by employees.</w:t>
      </w:r>
      <w:r w:rsidR="00197483">
        <w:t xml:space="preserve">  </w:t>
      </w:r>
      <w:r>
        <w:t>A copy</w:t>
      </w:r>
      <w:r w:rsidR="00197483">
        <w:t xml:space="preserve"> </w:t>
      </w:r>
      <w:r w:rsidR="004A1769">
        <w:t>of the pictogram</w:t>
      </w:r>
      <w:r>
        <w:t xml:space="preserve"> can be downloaded from   </w:t>
      </w:r>
      <w:hyperlink r:id="rId9" w:history="1">
        <w:r>
          <w:rPr>
            <w:rStyle w:val="Hyperlink"/>
          </w:rPr>
          <w:t>https://www.osha.gov/Publications/HazComm_QuickCard_Pictogram.html</w:t>
        </w:r>
      </w:hyperlink>
      <w:r w:rsidR="009A1EE5">
        <w:t>.</w:t>
      </w:r>
      <w:r w:rsidR="00197483">
        <w:t xml:space="preserve">  </w:t>
      </w:r>
      <w:r w:rsidR="00197483">
        <w:rPr>
          <w:b/>
        </w:rPr>
        <w:t>The d</w:t>
      </w:r>
      <w:r w:rsidR="00197483" w:rsidRPr="004A1769">
        <w:rPr>
          <w:b/>
        </w:rPr>
        <w:t>eadline for GHS training is December 1, 2013</w:t>
      </w:r>
      <w:r w:rsidR="00197483">
        <w:t xml:space="preserve">.  </w:t>
      </w:r>
    </w:p>
    <w:p w:rsidR="00CE414F" w:rsidRDefault="007D4F96" w:rsidP="007D4F96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>Are these signs new</w:t>
      </w:r>
      <w:r w:rsidR="00CE414F">
        <w:rPr>
          <w:i/>
        </w:rPr>
        <w:t>?</w:t>
      </w:r>
      <w:r w:rsidR="00CE414F">
        <w:t xml:space="preserve"> </w:t>
      </w:r>
      <w:r w:rsidR="00353B45">
        <w:t xml:space="preserve">6 out of 9 </w:t>
      </w:r>
      <w:bookmarkStart w:id="0" w:name="_GoBack"/>
      <w:bookmarkEnd w:id="0"/>
      <w:r>
        <w:t xml:space="preserve">signs have been in effect for decades.  The GHS has a red box around these </w:t>
      </w:r>
      <w:r w:rsidR="004A1769">
        <w:t xml:space="preserve">old </w:t>
      </w:r>
      <w:r>
        <w:t>sig</w:t>
      </w:r>
      <w:r w:rsidR="004C6E53">
        <w:t xml:space="preserve">ns.  The three new signs are : </w:t>
      </w:r>
      <w:r>
        <w:t xml:space="preserve">“!” for skin irritant, </w:t>
      </w:r>
      <w:r w:rsidR="00197483">
        <w:t>“</w:t>
      </w:r>
      <w:r w:rsidR="004A1769">
        <w:t>h</w:t>
      </w:r>
      <w:r>
        <w:t>uman with glowing lung</w:t>
      </w:r>
      <w:r w:rsidR="004C6E53">
        <w:t>s</w:t>
      </w:r>
      <w:r w:rsidR="00197483">
        <w:t>”</w:t>
      </w:r>
      <w:r>
        <w:t xml:space="preserve"> for cancer hazard</w:t>
      </w:r>
      <w:r w:rsidR="004C6E53">
        <w:t>,</w:t>
      </w:r>
      <w:r>
        <w:t xml:space="preserve"> and </w:t>
      </w:r>
      <w:r w:rsidR="004C6E53">
        <w:t xml:space="preserve">a </w:t>
      </w:r>
      <w:r>
        <w:t xml:space="preserve">tree with no leaves </w:t>
      </w:r>
      <w:r w:rsidR="00197483">
        <w:t>and</w:t>
      </w:r>
      <w:r>
        <w:t xml:space="preserve"> a</w:t>
      </w:r>
      <w:r w:rsidR="004A1769">
        <w:t xml:space="preserve"> </w:t>
      </w:r>
      <w:r>
        <w:t>dead fish around it indicating aquatic toxicity i</w:t>
      </w:r>
      <w:r w:rsidR="004A1769">
        <w:t>.</w:t>
      </w:r>
      <w:r>
        <w:t>e</w:t>
      </w:r>
      <w:r w:rsidR="004A1769">
        <w:t>.</w:t>
      </w:r>
      <w:r>
        <w:t xml:space="preserve"> disposing under a tree would cause duress to </w:t>
      </w:r>
      <w:r w:rsidR="004C6E53">
        <w:t>plant life</w:t>
      </w:r>
      <w:r>
        <w:t xml:space="preserve"> and</w:t>
      </w:r>
      <w:r w:rsidR="004C6E53">
        <w:t xml:space="preserve"> that</w:t>
      </w:r>
      <w:r>
        <w:t xml:space="preserve"> disposal into a</w:t>
      </w:r>
      <w:r w:rsidR="004A1769">
        <w:t xml:space="preserve"> </w:t>
      </w:r>
      <w:r>
        <w:t>river, ocean</w:t>
      </w:r>
      <w:r w:rsidR="004C6E53">
        <w:t>,</w:t>
      </w:r>
      <w:r>
        <w:t xml:space="preserve"> or stream would be harmful to aquatic life.  </w:t>
      </w:r>
    </w:p>
    <w:p w:rsidR="00CE414F" w:rsidRDefault="004A1769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>Why these three new signs</w:t>
      </w:r>
      <w:r w:rsidR="00CE414F">
        <w:t xml:space="preserve">?  </w:t>
      </w:r>
      <w:r>
        <w:t xml:space="preserve">Globally, the functions inside a factory and </w:t>
      </w:r>
      <w:r w:rsidR="004C6E53">
        <w:t xml:space="preserve">the </w:t>
      </w:r>
      <w:r w:rsidR="00120384">
        <w:t>toxic chemicals</w:t>
      </w:r>
      <w:r w:rsidR="004C6E53">
        <w:t xml:space="preserve"> </w:t>
      </w:r>
      <w:r>
        <w:t>leaving the factory are not as well defined as in the US</w:t>
      </w:r>
      <w:r w:rsidR="00A247CF">
        <w:t>,</w:t>
      </w:r>
      <w:r w:rsidR="00197483">
        <w:t xml:space="preserve"> where</w:t>
      </w:r>
      <w:r>
        <w:t xml:space="preserve"> EPA</w:t>
      </w:r>
      <w:r w:rsidR="005301E7">
        <w:t xml:space="preserve"> (toxic chemicals</w:t>
      </w:r>
      <w:r>
        <w:t xml:space="preserve"> entering and leaving factory) and OSHA (toxic chemicals affecting employees inside factory)</w:t>
      </w:r>
      <w:r w:rsidR="00197483">
        <w:t xml:space="preserve"> have well defined roles</w:t>
      </w:r>
      <w:r>
        <w:t>.  So educating workers on the environmental impact</w:t>
      </w:r>
      <w:r w:rsidR="004C6E53">
        <w:t xml:space="preserve"> via labeling the chemicals through</w:t>
      </w:r>
      <w:r>
        <w:t xml:space="preserve"> GHS was adopted.</w:t>
      </w:r>
    </w:p>
    <w:p w:rsidR="00CE414F" w:rsidRDefault="004A1769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>Who does the GHS labeling</w:t>
      </w:r>
      <w:r w:rsidR="00CE414F">
        <w:t xml:space="preserve">?  </w:t>
      </w:r>
      <w:r>
        <w:t xml:space="preserve">Manufacturer, vendors, </w:t>
      </w:r>
      <w:r w:rsidR="008163E4">
        <w:t>and distributors</w:t>
      </w:r>
      <w:r>
        <w:t xml:space="preserve"> of chemicals label the chemicals shipped to your facility.  If you transfer</w:t>
      </w:r>
      <w:r w:rsidR="004C6E53">
        <w:t xml:space="preserve"> these chemicals</w:t>
      </w:r>
      <w:r>
        <w:t xml:space="preserve"> to spray bottles (secondary containers), have your vendor give you pre-labeled bottles with all necessary signs.  There is no way an employee with a sharpie can label the bottle </w:t>
      </w:r>
      <w:r w:rsidR="003E14C6">
        <w:t>with</w:t>
      </w:r>
      <w:r>
        <w:t xml:space="preserve"> all</w:t>
      </w:r>
      <w:r w:rsidR="009A1EE5">
        <w:t xml:space="preserve"> the complicated signage.  Worse yet</w:t>
      </w:r>
      <w:r>
        <w:t xml:space="preserve">, any </w:t>
      </w:r>
      <w:r w:rsidR="009A1EE5">
        <w:t xml:space="preserve">hand written </w:t>
      </w:r>
      <w:r>
        <w:t>labeling washes off in a day.  Aboveground tanks</w:t>
      </w:r>
      <w:r w:rsidR="009A1EE5">
        <w:t xml:space="preserve"> and</w:t>
      </w:r>
      <w:r>
        <w:t xml:space="preserve"> drums will need new labeling.</w:t>
      </w:r>
      <w:r w:rsidR="005301E7">
        <w:t xml:space="preserve">  Call your vendor and get them to </w:t>
      </w:r>
      <w:r w:rsidR="008163E4">
        <w:t>label</w:t>
      </w:r>
      <w:r w:rsidR="005301E7">
        <w:t>!</w:t>
      </w:r>
      <w:r>
        <w:t xml:space="preserve">  </w:t>
      </w:r>
      <w:r w:rsidRPr="004A1769">
        <w:rPr>
          <w:b/>
        </w:rPr>
        <w:t>Deadline for shipment of chemicals</w:t>
      </w:r>
      <w:r w:rsidR="00197483">
        <w:rPr>
          <w:b/>
        </w:rPr>
        <w:t xml:space="preserve"> (and at your facility)</w:t>
      </w:r>
      <w:r w:rsidRPr="004A1769">
        <w:rPr>
          <w:b/>
        </w:rPr>
        <w:t xml:space="preserve"> with GHS is December 1, 2015</w:t>
      </w:r>
      <w:r>
        <w:t xml:space="preserve">. </w:t>
      </w:r>
    </w:p>
    <w:p w:rsidR="00CE414F" w:rsidRDefault="004A1769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>What is the SDS</w:t>
      </w:r>
      <w:r w:rsidR="00CE414F">
        <w:rPr>
          <w:i/>
        </w:rPr>
        <w:t>?</w:t>
      </w:r>
      <w:r>
        <w:t xml:space="preserve"> This is the</w:t>
      </w:r>
      <w:r w:rsidR="005301E7">
        <w:t xml:space="preserve"> new format for the old MSDS.  One coul</w:t>
      </w:r>
      <w:r>
        <w:t>d get an MSDS for gasol</w:t>
      </w:r>
      <w:r w:rsidR="005301E7">
        <w:t xml:space="preserve">ine that </w:t>
      </w:r>
      <w:r w:rsidR="00120384">
        <w:t>is</w:t>
      </w:r>
      <w:r w:rsidR="005301E7">
        <w:t xml:space="preserve"> 2 pages long and al</w:t>
      </w:r>
      <w:r>
        <w:t>so 16 pages long</w:t>
      </w:r>
      <w:r w:rsidR="005301E7">
        <w:t>.  In essence, the old law gave</w:t>
      </w:r>
      <w:r>
        <w:t xml:space="preserve"> manufacturers too much flexibility to write the MSD</w:t>
      </w:r>
      <w:r w:rsidR="005301E7">
        <w:t>S and they we</w:t>
      </w:r>
      <w:r>
        <w:t>re often difficult to understand</w:t>
      </w:r>
      <w:r w:rsidR="005301E7">
        <w:t xml:space="preserve">.  OSHA believes that the new SDS will be </w:t>
      </w:r>
      <w:r w:rsidR="009A1EE5">
        <w:t>easier to</w:t>
      </w:r>
      <w:r w:rsidR="00120384">
        <w:t xml:space="preserve"> understand which will</w:t>
      </w:r>
      <w:r w:rsidR="005301E7">
        <w:t xml:space="preserve"> better protect workers, chemicals users</w:t>
      </w:r>
      <w:r w:rsidR="00A247CF">
        <w:t>,</w:t>
      </w:r>
      <w:r w:rsidR="005301E7">
        <w:t xml:space="preserve"> and their employers.</w:t>
      </w:r>
    </w:p>
    <w:p w:rsidR="00CE414F" w:rsidRDefault="009A1EE5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>Does SDS have</w:t>
      </w:r>
      <w:r w:rsidR="005301E7">
        <w:rPr>
          <w:i/>
        </w:rPr>
        <w:t xml:space="preserve"> any new sections</w:t>
      </w:r>
      <w:r w:rsidR="00CE414F">
        <w:t xml:space="preserve">?  </w:t>
      </w:r>
      <w:r w:rsidR="005301E7">
        <w:t xml:space="preserve">Four new sections have been added to the SDS over the old MSDS.  They are Environmental Hazard (EPA guided), Ecological Information (dead tree etc.), Disposal Consideration (EPA guided), </w:t>
      </w:r>
      <w:r w:rsidR="008163E4">
        <w:t>and Transport</w:t>
      </w:r>
      <w:r w:rsidR="005301E7">
        <w:t xml:space="preserve"> Information (DOT guided).  These were added </w:t>
      </w:r>
      <w:r>
        <w:t>in order</w:t>
      </w:r>
      <w:r w:rsidR="005301E7">
        <w:t xml:space="preserve"> to use SDS as the channel of communication since one is available on other </w:t>
      </w:r>
      <w:r w:rsidR="00197483">
        <w:t xml:space="preserve">safety </w:t>
      </w:r>
      <w:r w:rsidR="005301E7">
        <w:t xml:space="preserve">matters.  OSHA will not have any enforcement on these sections or training matters.  </w:t>
      </w:r>
      <w:r>
        <w:t xml:space="preserve">EPA and </w:t>
      </w:r>
      <w:r w:rsidR="008163E4">
        <w:t xml:space="preserve">DOT have other enforcement mechanisms.  </w:t>
      </w:r>
      <w:r w:rsidR="005301E7">
        <w:t xml:space="preserve">In summary, this is merely information that </w:t>
      </w:r>
      <w:r w:rsidR="00197483">
        <w:t>will</w:t>
      </w:r>
      <w:r w:rsidR="005301E7">
        <w:t xml:space="preserve"> be beneficial to end users.</w:t>
      </w:r>
    </w:p>
    <w:p w:rsidR="005301E7" w:rsidRDefault="005301E7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 xml:space="preserve">Do written Hazard Communication </w:t>
      </w:r>
      <w:r w:rsidR="00120384">
        <w:rPr>
          <w:i/>
        </w:rPr>
        <w:t>P</w:t>
      </w:r>
      <w:r>
        <w:rPr>
          <w:i/>
        </w:rPr>
        <w:t>rogram</w:t>
      </w:r>
      <w:r w:rsidR="00120384">
        <w:rPr>
          <w:i/>
        </w:rPr>
        <w:t>s</w:t>
      </w:r>
      <w:r>
        <w:rPr>
          <w:i/>
        </w:rPr>
        <w:t xml:space="preserve"> </w:t>
      </w:r>
      <w:r w:rsidR="009A1EE5">
        <w:rPr>
          <w:i/>
        </w:rPr>
        <w:t>have</w:t>
      </w:r>
      <w:r>
        <w:rPr>
          <w:i/>
        </w:rPr>
        <w:t xml:space="preserve"> to be updated indicating the GHS, labeling</w:t>
      </w:r>
      <w:r w:rsidR="00120384">
        <w:rPr>
          <w:i/>
        </w:rPr>
        <w:t>,</w:t>
      </w:r>
      <w:r>
        <w:rPr>
          <w:i/>
        </w:rPr>
        <w:t xml:space="preserve"> and other matters</w:t>
      </w:r>
      <w:r w:rsidR="00CE414F">
        <w:t xml:space="preserve">?  </w:t>
      </w:r>
      <w:r>
        <w:t xml:space="preserve">Yes, training programs must be updated.  </w:t>
      </w:r>
      <w:r w:rsidRPr="005301E7">
        <w:rPr>
          <w:b/>
        </w:rPr>
        <w:t xml:space="preserve">Deadline for updating the Hazard Communication </w:t>
      </w:r>
      <w:r w:rsidR="00120384">
        <w:rPr>
          <w:b/>
        </w:rPr>
        <w:t>P</w:t>
      </w:r>
      <w:r w:rsidRPr="005301E7">
        <w:rPr>
          <w:b/>
        </w:rPr>
        <w:t>rogram and training under the new hazard</w:t>
      </w:r>
      <w:r w:rsidR="009A1EE5">
        <w:rPr>
          <w:b/>
        </w:rPr>
        <w:t xml:space="preserve">s reported under the SDS regime’s </w:t>
      </w:r>
      <w:r w:rsidRPr="005301E7">
        <w:rPr>
          <w:b/>
        </w:rPr>
        <w:t>June 1, 2016</w:t>
      </w:r>
      <w:r>
        <w:t xml:space="preserve">. </w:t>
      </w:r>
    </w:p>
    <w:p w:rsidR="009D22CA" w:rsidRPr="00CE414F" w:rsidRDefault="005301E7" w:rsidP="00CE414F">
      <w:pPr>
        <w:pStyle w:val="ListParagraph"/>
        <w:numPr>
          <w:ilvl w:val="0"/>
          <w:numId w:val="6"/>
        </w:numPr>
        <w:spacing w:after="120"/>
        <w:ind w:left="360"/>
        <w:jc w:val="both"/>
      </w:pPr>
      <w:r>
        <w:rPr>
          <w:i/>
        </w:rPr>
        <w:t xml:space="preserve"> </w:t>
      </w:r>
      <w:r w:rsidR="008163E4">
        <w:rPr>
          <w:i/>
        </w:rPr>
        <w:t>Is CSI doing any seminars on GHS</w:t>
      </w:r>
      <w:r w:rsidR="008163E4" w:rsidRPr="008163E4">
        <w:t>?</w:t>
      </w:r>
      <w:r w:rsidR="008163E4">
        <w:t xml:space="preserve">  No client has requested one after reading the Newsletter, training memo</w:t>
      </w:r>
      <w:r w:rsidR="00120384">
        <w:t>,</w:t>
      </w:r>
      <w:r w:rsidR="008163E4">
        <w:t xml:space="preserve"> or the pictogram.  To date, none is deemed necessary.</w:t>
      </w:r>
    </w:p>
    <w:sectPr w:rsidR="009D22CA" w:rsidRPr="00CE414F" w:rsidSect="00500EB5">
      <w:headerReference w:type="default" r:id="rId10"/>
      <w:footerReference w:type="default" r:id="rId11"/>
      <w:pgSz w:w="12240" w:h="15840"/>
      <w:pgMar w:top="720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53" w:rsidRDefault="004C6E53">
      <w:r>
        <w:separator/>
      </w:r>
    </w:p>
  </w:endnote>
  <w:endnote w:type="continuationSeparator" w:id="0">
    <w:p w:rsidR="004C6E53" w:rsidRDefault="004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Footer"/>
      <w:pBdr>
        <w:top w:val="double" w:sz="6" w:space="1" w:color="auto"/>
      </w:pBdr>
      <w:tabs>
        <w:tab w:val="clear" w:pos="4320"/>
        <w:tab w:val="center" w:pos="7200"/>
      </w:tabs>
      <w:jc w:val="center"/>
    </w:pPr>
    <w:smartTag w:uri="urn:schemas-microsoft-com:office:smarttags" w:element="address">
      <w:smartTag w:uri="urn:schemas-microsoft-com:office:smarttags" w:element="Street">
        <w:r>
          <w:t>444 W. Ocean Blvd., Suite 1402</w:t>
        </w:r>
      </w:smartTag>
      <w:r>
        <w:t xml:space="preserve">, </w:t>
      </w:r>
      <w:smartTag w:uri="urn:schemas-microsoft-com:office:smarttags" w:element="City">
        <w:r>
          <w:t>Long Beach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</w:t>
      </w:r>
      <w:smartTag w:uri="urn:schemas-microsoft-com:office:smarttags" w:element="PostalCode">
        <w:r>
          <w:t>90802</w:t>
        </w:r>
      </w:smartTag>
    </w:smartTag>
    <w:r>
      <w:t xml:space="preserve"> ~ Ph (562) 704-4000 Fax (562) 704-5000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53" w:rsidRDefault="004C6E53">
      <w:r>
        <w:separator/>
      </w:r>
    </w:p>
  </w:footnote>
  <w:footnote w:type="continuationSeparator" w:id="0">
    <w:p w:rsidR="004C6E53" w:rsidRDefault="004C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Header"/>
      <w:pBdr>
        <w:between w:val="double" w:sz="6" w:space="1" w:color="auto"/>
      </w:pBdr>
      <w:jc w:val="center"/>
    </w:pPr>
    <w:r>
      <w:rPr>
        <w:sz w:val="44"/>
      </w:rPr>
      <w:t>CELLY SERVICES, INC</w:t>
    </w:r>
    <w:r>
      <w:t>.</w:t>
    </w:r>
  </w:p>
  <w:p w:rsidR="004C6E53" w:rsidRDefault="004C6E53">
    <w:pPr>
      <w:pStyle w:val="Header"/>
      <w:pBdr>
        <w:between w:val="double" w:sz="6" w:space="1" w:color="auto"/>
      </w:pBdr>
      <w:jc w:val="center"/>
    </w:pPr>
    <w:r>
      <w:t>Environmental, Health and Safety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2E8"/>
    <w:multiLevelType w:val="hybridMultilevel"/>
    <w:tmpl w:val="5720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1EF"/>
    <w:multiLevelType w:val="hybridMultilevel"/>
    <w:tmpl w:val="231AF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72BA8"/>
    <w:multiLevelType w:val="hybridMultilevel"/>
    <w:tmpl w:val="27FC6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A108FC"/>
    <w:multiLevelType w:val="hybridMultilevel"/>
    <w:tmpl w:val="DE700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435A8"/>
    <w:multiLevelType w:val="hybridMultilevel"/>
    <w:tmpl w:val="7E2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DD8"/>
    <w:multiLevelType w:val="hybridMultilevel"/>
    <w:tmpl w:val="1B64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F1"/>
    <w:rsid w:val="00007D17"/>
    <w:rsid w:val="000119EB"/>
    <w:rsid w:val="000A38DE"/>
    <w:rsid w:val="000C4EBE"/>
    <w:rsid w:val="000F30F1"/>
    <w:rsid w:val="00120384"/>
    <w:rsid w:val="001260AE"/>
    <w:rsid w:val="00197483"/>
    <w:rsid w:val="001A3C6E"/>
    <w:rsid w:val="001B3FB7"/>
    <w:rsid w:val="00203B16"/>
    <w:rsid w:val="0029438A"/>
    <w:rsid w:val="0030323F"/>
    <w:rsid w:val="00353B45"/>
    <w:rsid w:val="003E14C6"/>
    <w:rsid w:val="00414064"/>
    <w:rsid w:val="004A1769"/>
    <w:rsid w:val="004B0572"/>
    <w:rsid w:val="004C6E53"/>
    <w:rsid w:val="00500EB5"/>
    <w:rsid w:val="005301E7"/>
    <w:rsid w:val="005C3FB9"/>
    <w:rsid w:val="00657FD6"/>
    <w:rsid w:val="0069771B"/>
    <w:rsid w:val="007D4F96"/>
    <w:rsid w:val="007D5233"/>
    <w:rsid w:val="00803015"/>
    <w:rsid w:val="008163E4"/>
    <w:rsid w:val="00823710"/>
    <w:rsid w:val="00846BC2"/>
    <w:rsid w:val="00883290"/>
    <w:rsid w:val="00911F7E"/>
    <w:rsid w:val="009A1EE5"/>
    <w:rsid w:val="009D22CA"/>
    <w:rsid w:val="00A247CF"/>
    <w:rsid w:val="00A830B0"/>
    <w:rsid w:val="00A836E7"/>
    <w:rsid w:val="00B135F7"/>
    <w:rsid w:val="00BE0C84"/>
    <w:rsid w:val="00C87BA8"/>
    <w:rsid w:val="00CE414F"/>
    <w:rsid w:val="00DD630B"/>
    <w:rsid w:val="00DE683F"/>
    <w:rsid w:val="00E6678A"/>
    <w:rsid w:val="00F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438A"/>
    <w:pPr>
      <w:jc w:val="center"/>
    </w:pPr>
    <w:rPr>
      <w:rFonts w:ascii="Times" w:hAnsi="Times"/>
      <w:b/>
      <w:color w:val="000000"/>
      <w:sz w:val="36"/>
      <w:szCs w:val="20"/>
      <w:u w:val="single"/>
    </w:rPr>
  </w:style>
  <w:style w:type="paragraph" w:styleId="BodyTextIndent2">
    <w:name w:val="Body Text Indent 2"/>
    <w:basedOn w:val="Normal"/>
    <w:rsid w:val="0029438A"/>
    <w:pPr>
      <w:spacing w:line="360" w:lineRule="auto"/>
      <w:ind w:left="720"/>
    </w:pPr>
    <w:rPr>
      <w:rFonts w:ascii="Times" w:hAnsi="Times"/>
      <w:color w:val="000000"/>
      <w:szCs w:val="20"/>
    </w:rPr>
  </w:style>
  <w:style w:type="paragraph" w:styleId="BodyText">
    <w:name w:val="Body Text"/>
    <w:basedOn w:val="Normal"/>
    <w:rsid w:val="0029438A"/>
    <w:pPr>
      <w:spacing w:after="120"/>
      <w:jc w:val="both"/>
    </w:pPr>
    <w:rPr>
      <w:rFonts w:ascii="Times" w:hAnsi="Times"/>
      <w:color w:val="000000"/>
      <w:szCs w:val="20"/>
    </w:rPr>
  </w:style>
  <w:style w:type="paragraph" w:styleId="Header">
    <w:name w:val="header"/>
    <w:basedOn w:val="Normal"/>
    <w:rsid w:val="00294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9438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94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29438A"/>
    <w:rPr>
      <w:color w:val="0000FF"/>
      <w:u w:val="single"/>
    </w:rPr>
  </w:style>
  <w:style w:type="paragraph" w:styleId="BalloonText">
    <w:name w:val="Balloon Text"/>
    <w:basedOn w:val="Normal"/>
    <w:semiHidden/>
    <w:rsid w:val="002943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3710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CE414F"/>
    <w:rPr>
      <w:rFonts w:ascii="Times" w:hAnsi="Times"/>
      <w:b/>
      <w:color w:val="000000"/>
      <w:sz w:val="36"/>
      <w:u w:val="single"/>
    </w:rPr>
  </w:style>
  <w:style w:type="paragraph" w:styleId="ListParagraph">
    <w:name w:val="List Paragraph"/>
    <w:basedOn w:val="Normal"/>
    <w:uiPriority w:val="34"/>
    <w:qFormat/>
    <w:rsid w:val="00CE414F"/>
    <w:pPr>
      <w:ind w:left="720"/>
      <w:contextualSpacing/>
    </w:pPr>
    <w:rPr>
      <w:rFonts w:eastAsiaTheme="minorHAnsi"/>
      <w:lang w:eastAsia="zh-CN"/>
    </w:rPr>
  </w:style>
  <w:style w:type="character" w:customStyle="1" w:styleId="FooterChar">
    <w:name w:val="Footer Char"/>
    <w:basedOn w:val="DefaultParagraphFont"/>
    <w:link w:val="Footer"/>
    <w:rsid w:val="00CE41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" w:hAnsi="Times"/>
      <w:b/>
      <w:color w:val="000000"/>
      <w:sz w:val="36"/>
      <w:szCs w:val="20"/>
      <w:u w:val="single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rFonts w:ascii="Times" w:hAnsi="Times"/>
      <w:color w:val="00000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Times" w:hAnsi="Times"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23710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CE414F"/>
    <w:rPr>
      <w:rFonts w:ascii="Times" w:hAnsi="Times"/>
      <w:b/>
      <w:color w:val="000000"/>
      <w:sz w:val="36"/>
      <w:u w:val="single"/>
    </w:rPr>
  </w:style>
  <w:style w:type="paragraph" w:styleId="ListParagraph">
    <w:name w:val="List Paragraph"/>
    <w:basedOn w:val="Normal"/>
    <w:uiPriority w:val="34"/>
    <w:qFormat/>
    <w:rsid w:val="00CE414F"/>
    <w:pPr>
      <w:ind w:left="720"/>
      <w:contextualSpacing/>
    </w:pPr>
    <w:rPr>
      <w:rFonts w:eastAsiaTheme="minorHAnsi"/>
      <w:lang w:eastAsia="zh-CN"/>
    </w:rPr>
  </w:style>
  <w:style w:type="character" w:customStyle="1" w:styleId="FooterChar">
    <w:name w:val="Footer Char"/>
    <w:basedOn w:val="DefaultParagraphFont"/>
    <w:link w:val="Footer"/>
    <w:rsid w:val="00CE4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sha.gov/Publications/HazComm_QuickCard_Pict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0543-3044-48E8-B063-ACE8D734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 Alert</vt:lpstr>
    </vt:vector>
  </TitlesOfParts>
  <Company>CSI</Company>
  <LinksUpToDate>false</LinksUpToDate>
  <CharactersWithSpaces>4564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mailto:sam@cellyservices.com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Alert</dc:title>
  <dc:creator>Administrator</dc:creator>
  <cp:lastModifiedBy>sam</cp:lastModifiedBy>
  <cp:revision>9</cp:revision>
  <cp:lastPrinted>2013-11-29T21:10:00Z</cp:lastPrinted>
  <dcterms:created xsi:type="dcterms:W3CDTF">2013-11-29T18:06:00Z</dcterms:created>
  <dcterms:modified xsi:type="dcterms:W3CDTF">2014-01-10T17:27:00Z</dcterms:modified>
</cp:coreProperties>
</file>